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74" w:rsidRPr="00BE4236" w:rsidRDefault="002D1C07" w:rsidP="00D4030F">
      <w:pPr>
        <w:pStyle w:val="a6"/>
        <w:ind w:right="-1" w:firstLine="709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>РОССИЙСКАЯ ФЕДЕРАЦИЯ</w:t>
      </w:r>
    </w:p>
    <w:p w:rsidR="00222374" w:rsidRPr="00BE4236" w:rsidRDefault="00222374" w:rsidP="00D4030F">
      <w:pPr>
        <w:pStyle w:val="a6"/>
        <w:ind w:right="-766" w:firstLine="709"/>
        <w:rPr>
          <w:rFonts w:ascii="Arial" w:hAnsi="Arial" w:cs="Arial"/>
          <w:color w:val="000000"/>
          <w:sz w:val="24"/>
          <w:szCs w:val="24"/>
        </w:rPr>
      </w:pPr>
      <w:r w:rsidRPr="00BE4236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222374" w:rsidRPr="00BE4236" w:rsidRDefault="00222374" w:rsidP="00D4030F">
      <w:pPr>
        <w:pStyle w:val="a8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  <w:r w:rsidRPr="00BE4236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 w:rsidR="0095202C" w:rsidRPr="00BE4236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BE4236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22374" w:rsidRPr="00BE4236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b/>
          <w:sz w:val="24"/>
          <w:szCs w:val="24"/>
        </w:rPr>
      </w:pPr>
    </w:p>
    <w:p w:rsidR="00222374" w:rsidRPr="00BE4236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5202C" w:rsidRPr="00BE4236">
        <w:rPr>
          <w:rFonts w:ascii="Arial" w:hAnsi="Arial" w:cs="Arial"/>
          <w:sz w:val="24"/>
          <w:szCs w:val="24"/>
        </w:rPr>
        <w:t>ПОСТАНОВЛЕНИЕ</w:t>
      </w:r>
    </w:p>
    <w:p w:rsidR="00222374" w:rsidRPr="00BE4236" w:rsidRDefault="00222374" w:rsidP="008C6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74" w:rsidRPr="00BE4236" w:rsidRDefault="009323DF" w:rsidP="00487E86">
      <w:pPr>
        <w:pStyle w:val="a5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>0</w:t>
      </w:r>
      <w:r w:rsidR="00BE4236">
        <w:rPr>
          <w:rFonts w:ascii="Arial" w:hAnsi="Arial" w:cs="Arial"/>
          <w:sz w:val="24"/>
          <w:szCs w:val="24"/>
        </w:rPr>
        <w:t>1</w:t>
      </w:r>
      <w:r w:rsidRPr="00BE4236">
        <w:rPr>
          <w:rFonts w:ascii="Arial" w:hAnsi="Arial" w:cs="Arial"/>
          <w:sz w:val="24"/>
          <w:szCs w:val="24"/>
        </w:rPr>
        <w:t>.0</w:t>
      </w:r>
      <w:r w:rsidR="00BE4236">
        <w:rPr>
          <w:rFonts w:ascii="Arial" w:hAnsi="Arial" w:cs="Arial"/>
          <w:sz w:val="24"/>
          <w:szCs w:val="24"/>
        </w:rPr>
        <w:t>4</w:t>
      </w:r>
      <w:r w:rsidRPr="00BE4236">
        <w:rPr>
          <w:rFonts w:ascii="Arial" w:hAnsi="Arial" w:cs="Arial"/>
          <w:sz w:val="24"/>
          <w:szCs w:val="24"/>
        </w:rPr>
        <w:t>.</w:t>
      </w:r>
      <w:r w:rsidR="00222374" w:rsidRPr="00BE4236">
        <w:rPr>
          <w:rFonts w:ascii="Arial" w:hAnsi="Arial" w:cs="Arial"/>
          <w:sz w:val="24"/>
          <w:szCs w:val="24"/>
        </w:rPr>
        <w:t>202</w:t>
      </w:r>
      <w:r w:rsidRPr="00BE4236">
        <w:rPr>
          <w:rFonts w:ascii="Arial" w:hAnsi="Arial" w:cs="Arial"/>
          <w:sz w:val="24"/>
          <w:szCs w:val="24"/>
        </w:rPr>
        <w:t>4</w:t>
      </w:r>
      <w:r w:rsidR="00222374" w:rsidRPr="00BE4236">
        <w:rPr>
          <w:rFonts w:ascii="Arial" w:hAnsi="Arial" w:cs="Arial"/>
          <w:sz w:val="24"/>
          <w:szCs w:val="24"/>
        </w:rPr>
        <w:t xml:space="preserve">     </w:t>
      </w:r>
      <w:r w:rsidR="0095202C" w:rsidRPr="00BE4236">
        <w:rPr>
          <w:rFonts w:ascii="Arial" w:hAnsi="Arial" w:cs="Arial"/>
          <w:sz w:val="24"/>
          <w:szCs w:val="24"/>
        </w:rPr>
        <w:t xml:space="preserve">                    </w:t>
      </w:r>
      <w:r w:rsidR="00222374" w:rsidRPr="00BE4236">
        <w:rPr>
          <w:rFonts w:ascii="Arial" w:hAnsi="Arial" w:cs="Arial"/>
          <w:sz w:val="24"/>
          <w:szCs w:val="24"/>
        </w:rPr>
        <w:t xml:space="preserve">  с.</w:t>
      </w:r>
      <w:r w:rsidR="009025F7" w:rsidRPr="00BE42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02C" w:rsidRPr="00BE4236">
        <w:rPr>
          <w:rFonts w:ascii="Arial" w:hAnsi="Arial" w:cs="Arial"/>
          <w:sz w:val="24"/>
          <w:szCs w:val="24"/>
        </w:rPr>
        <w:t>Южно</w:t>
      </w:r>
      <w:proofErr w:type="spellEnd"/>
      <w:r w:rsidR="00BF1C02" w:rsidRPr="00BE4236">
        <w:rPr>
          <w:rFonts w:ascii="Arial" w:hAnsi="Arial" w:cs="Arial"/>
          <w:sz w:val="24"/>
          <w:szCs w:val="24"/>
        </w:rPr>
        <w:t xml:space="preserve"> </w:t>
      </w:r>
      <w:r w:rsidR="0095202C" w:rsidRPr="00BE4236">
        <w:rPr>
          <w:rFonts w:ascii="Arial" w:hAnsi="Arial" w:cs="Arial"/>
          <w:sz w:val="24"/>
          <w:szCs w:val="24"/>
        </w:rPr>
        <w:t>-</w:t>
      </w:r>
      <w:r w:rsidR="00BF1C02" w:rsidRPr="00BE4236">
        <w:rPr>
          <w:rFonts w:ascii="Arial" w:hAnsi="Arial" w:cs="Arial"/>
          <w:sz w:val="24"/>
          <w:szCs w:val="24"/>
        </w:rPr>
        <w:t xml:space="preserve"> </w:t>
      </w:r>
      <w:r w:rsidR="0095202C" w:rsidRPr="00BE4236">
        <w:rPr>
          <w:rFonts w:ascii="Arial" w:hAnsi="Arial" w:cs="Arial"/>
          <w:sz w:val="24"/>
          <w:szCs w:val="24"/>
        </w:rPr>
        <w:t>Александровка</w:t>
      </w:r>
      <w:r w:rsidR="00222374" w:rsidRPr="00BE4236">
        <w:rPr>
          <w:rFonts w:ascii="Arial" w:hAnsi="Arial" w:cs="Arial"/>
          <w:sz w:val="24"/>
          <w:szCs w:val="24"/>
        </w:rPr>
        <w:t xml:space="preserve">  </w:t>
      </w:r>
      <w:r w:rsidR="00487E86" w:rsidRPr="00BE4236">
        <w:rPr>
          <w:rFonts w:ascii="Arial" w:hAnsi="Arial" w:cs="Arial"/>
          <w:sz w:val="24"/>
          <w:szCs w:val="24"/>
        </w:rPr>
        <w:t xml:space="preserve">                     </w:t>
      </w:r>
      <w:r w:rsidR="0094415E" w:rsidRPr="00BE4236">
        <w:rPr>
          <w:rFonts w:ascii="Arial" w:hAnsi="Arial" w:cs="Arial"/>
          <w:sz w:val="24"/>
          <w:szCs w:val="24"/>
        </w:rPr>
        <w:t xml:space="preserve">             </w:t>
      </w:r>
      <w:r w:rsidR="0095202C" w:rsidRPr="00BE4236">
        <w:rPr>
          <w:rFonts w:ascii="Arial" w:hAnsi="Arial" w:cs="Arial"/>
          <w:sz w:val="24"/>
          <w:szCs w:val="24"/>
        </w:rPr>
        <w:t xml:space="preserve"> </w:t>
      </w:r>
      <w:r w:rsidR="00222374" w:rsidRPr="00BE4236">
        <w:rPr>
          <w:rFonts w:ascii="Arial" w:hAnsi="Arial" w:cs="Arial"/>
          <w:sz w:val="24"/>
          <w:szCs w:val="24"/>
        </w:rPr>
        <w:t xml:space="preserve">№ </w:t>
      </w:r>
      <w:r w:rsidRPr="00BE4236">
        <w:rPr>
          <w:rFonts w:ascii="Arial" w:hAnsi="Arial" w:cs="Arial"/>
          <w:sz w:val="24"/>
          <w:szCs w:val="24"/>
        </w:rPr>
        <w:t>0</w:t>
      </w:r>
      <w:r w:rsidR="0034031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391A8D" w:rsidRPr="00BE4236">
        <w:rPr>
          <w:rFonts w:ascii="Arial" w:hAnsi="Arial" w:cs="Arial"/>
          <w:sz w:val="24"/>
          <w:szCs w:val="24"/>
        </w:rPr>
        <w:t xml:space="preserve"> </w:t>
      </w:r>
      <w:r w:rsidR="0095202C" w:rsidRPr="00BE4236">
        <w:rPr>
          <w:rFonts w:ascii="Arial" w:hAnsi="Arial" w:cs="Arial"/>
          <w:sz w:val="24"/>
          <w:szCs w:val="24"/>
        </w:rPr>
        <w:t>П</w:t>
      </w:r>
    </w:p>
    <w:p w:rsidR="006A3AD6" w:rsidRPr="00BE4236" w:rsidRDefault="006A3AD6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32FED" w:rsidRPr="00BE4236" w:rsidRDefault="00C34A24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 xml:space="preserve"> </w:t>
      </w:r>
      <w:r w:rsidR="00333260" w:rsidRPr="00BE4236">
        <w:rPr>
          <w:rFonts w:ascii="Arial" w:hAnsi="Arial" w:cs="Arial"/>
          <w:sz w:val="24"/>
          <w:szCs w:val="24"/>
        </w:rPr>
        <w:t xml:space="preserve">  </w:t>
      </w:r>
      <w:r w:rsidR="00150CC8" w:rsidRPr="00BE4236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№ 65 </w:t>
      </w:r>
      <w:proofErr w:type="gramStart"/>
      <w:r w:rsidR="00150CC8" w:rsidRPr="00BE4236">
        <w:rPr>
          <w:rFonts w:ascii="Arial" w:hAnsi="Arial" w:cs="Arial"/>
          <w:sz w:val="24"/>
          <w:szCs w:val="24"/>
        </w:rPr>
        <w:t>П</w:t>
      </w:r>
      <w:proofErr w:type="gramEnd"/>
      <w:r w:rsidR="00150CC8" w:rsidRPr="00BE4236">
        <w:rPr>
          <w:rFonts w:ascii="Arial" w:hAnsi="Arial" w:cs="Arial"/>
          <w:sz w:val="24"/>
          <w:szCs w:val="24"/>
        </w:rPr>
        <w:t xml:space="preserve"> от 01.11.2022</w:t>
      </w:r>
      <w:r w:rsidR="00333260" w:rsidRPr="00BE4236">
        <w:rPr>
          <w:rFonts w:ascii="Arial" w:hAnsi="Arial" w:cs="Arial"/>
          <w:sz w:val="24"/>
          <w:szCs w:val="24"/>
        </w:rPr>
        <w:t xml:space="preserve"> </w:t>
      </w:r>
      <w:r w:rsidR="00150CC8" w:rsidRPr="00BE4236">
        <w:rPr>
          <w:rFonts w:ascii="Arial" w:hAnsi="Arial" w:cs="Arial"/>
          <w:sz w:val="24"/>
          <w:szCs w:val="24"/>
        </w:rPr>
        <w:t>«</w:t>
      </w:r>
      <w:r w:rsidR="004A4189" w:rsidRPr="00BE4236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BE4236">
        <w:rPr>
          <w:rFonts w:ascii="Arial" w:hAnsi="Arial" w:cs="Arial"/>
          <w:sz w:val="24"/>
          <w:szCs w:val="24"/>
        </w:rPr>
        <w:t>перечня главных администраторов доходов бюджета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95202C" w:rsidRPr="00BE4236">
        <w:rPr>
          <w:rFonts w:ascii="Arial" w:hAnsi="Arial" w:cs="Arial"/>
          <w:sz w:val="24"/>
          <w:szCs w:val="24"/>
        </w:rPr>
        <w:t>Южно-Александровского сельсовета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95202C" w:rsidRPr="00BE4236">
        <w:rPr>
          <w:rFonts w:ascii="Arial" w:hAnsi="Arial" w:cs="Arial"/>
          <w:sz w:val="24"/>
          <w:szCs w:val="24"/>
        </w:rPr>
        <w:t xml:space="preserve"> </w:t>
      </w:r>
      <w:r w:rsidR="00AA3261" w:rsidRPr="00BE4236">
        <w:rPr>
          <w:rFonts w:ascii="Arial" w:hAnsi="Arial" w:cs="Arial"/>
          <w:sz w:val="24"/>
          <w:szCs w:val="24"/>
        </w:rPr>
        <w:t xml:space="preserve">Иланского района Красноярского края </w:t>
      </w:r>
      <w:r w:rsidR="003F700D" w:rsidRPr="00BE4236">
        <w:rPr>
          <w:rFonts w:ascii="Arial" w:hAnsi="Arial" w:cs="Arial"/>
          <w:sz w:val="24"/>
          <w:szCs w:val="24"/>
        </w:rPr>
        <w:t>и перечня главных администраторов источников финансирования дефицита бюджета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2D1C07" w:rsidRPr="00BE4236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BE4236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BE4236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150CC8" w:rsidRPr="00BE4236">
        <w:rPr>
          <w:rFonts w:ascii="Arial" w:hAnsi="Arial" w:cs="Arial"/>
          <w:sz w:val="24"/>
          <w:szCs w:val="24"/>
        </w:rPr>
        <w:t>»</w:t>
      </w:r>
      <w:r w:rsidR="00E75FDC" w:rsidRPr="00BE4236">
        <w:rPr>
          <w:rFonts w:ascii="Arial" w:hAnsi="Arial" w:cs="Arial"/>
          <w:sz w:val="24"/>
          <w:szCs w:val="24"/>
        </w:rPr>
        <w:t xml:space="preserve"> </w:t>
      </w:r>
      <w:r w:rsidR="009323DF" w:rsidRPr="00BE4236">
        <w:rPr>
          <w:rFonts w:ascii="Arial" w:hAnsi="Arial" w:cs="Arial"/>
          <w:sz w:val="24"/>
          <w:szCs w:val="24"/>
        </w:rPr>
        <w:t>(</w:t>
      </w:r>
      <w:r w:rsidR="00E75FDC" w:rsidRPr="00BE4236">
        <w:rPr>
          <w:rFonts w:ascii="Arial" w:hAnsi="Arial" w:cs="Arial"/>
          <w:sz w:val="24"/>
          <w:szCs w:val="24"/>
        </w:rPr>
        <w:t xml:space="preserve">в редакции </w:t>
      </w:r>
      <w:r w:rsidR="009323DF" w:rsidRPr="00BE4236">
        <w:rPr>
          <w:rFonts w:ascii="Arial" w:hAnsi="Arial" w:cs="Arial"/>
          <w:sz w:val="24"/>
          <w:szCs w:val="24"/>
        </w:rPr>
        <w:t>02.11.2023 № 56П. в ред.19.07.2023 № 33П,в ред.</w:t>
      </w:r>
      <w:r w:rsidR="00E75FDC" w:rsidRPr="00BE4236">
        <w:rPr>
          <w:rFonts w:ascii="Arial" w:hAnsi="Arial" w:cs="Arial"/>
          <w:sz w:val="24"/>
          <w:szCs w:val="24"/>
        </w:rPr>
        <w:t>30.01.2023 № 03П</w:t>
      </w:r>
      <w:r w:rsidR="009323DF" w:rsidRPr="00BE4236">
        <w:rPr>
          <w:rFonts w:ascii="Arial" w:hAnsi="Arial" w:cs="Arial"/>
          <w:sz w:val="24"/>
          <w:szCs w:val="24"/>
        </w:rPr>
        <w:t>)</w:t>
      </w:r>
    </w:p>
    <w:p w:rsidR="004A4189" w:rsidRPr="00BE4236" w:rsidRDefault="00532FED" w:rsidP="008C68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4236">
        <w:rPr>
          <w:rFonts w:ascii="Arial" w:hAnsi="Arial" w:cs="Arial"/>
          <w:sz w:val="24"/>
          <w:szCs w:val="24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BE4236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BE4236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BE42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400" w:rsidRPr="00BE4236">
        <w:rPr>
          <w:rFonts w:ascii="Arial" w:hAnsi="Arial" w:cs="Arial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</w:t>
      </w:r>
      <w:r w:rsidR="009F4EBF" w:rsidRPr="00BE4236">
        <w:rPr>
          <w:rFonts w:ascii="Arial" w:hAnsi="Arial" w:cs="Arial"/>
          <w:sz w:val="24"/>
          <w:szCs w:val="24"/>
        </w:rPr>
        <w:t xml:space="preserve">, </w:t>
      </w:r>
      <w:r w:rsidR="003F700D" w:rsidRPr="00BE4236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администрацииполномочий главного</w:t>
      </w:r>
      <w:r w:rsidR="00617301" w:rsidRPr="00BE4236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</w:t>
      </w:r>
      <w:proofErr w:type="gramEnd"/>
      <w:r w:rsidR="00617301" w:rsidRPr="00BE4236">
        <w:rPr>
          <w:rFonts w:ascii="Arial" w:hAnsi="Arial" w:cs="Arial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BE4236">
        <w:rPr>
          <w:rFonts w:ascii="Arial" w:hAnsi="Arial" w:cs="Arial"/>
          <w:sz w:val="24"/>
          <w:szCs w:val="24"/>
        </w:rPr>
        <w:t>»</w:t>
      </w:r>
      <w:proofErr w:type="gramStart"/>
      <w:r w:rsidR="00FF58B3" w:rsidRPr="00BE4236">
        <w:rPr>
          <w:rFonts w:ascii="Arial" w:hAnsi="Arial" w:cs="Arial"/>
          <w:sz w:val="24"/>
          <w:szCs w:val="24"/>
        </w:rPr>
        <w:t>,с</w:t>
      </w:r>
      <w:proofErr w:type="gramEnd"/>
      <w:r w:rsidR="00FF58B3" w:rsidRPr="00BE4236">
        <w:rPr>
          <w:rFonts w:ascii="Arial" w:hAnsi="Arial" w:cs="Arial"/>
          <w:sz w:val="24"/>
          <w:szCs w:val="24"/>
        </w:rPr>
        <w:t xml:space="preserve">т. 51 </w:t>
      </w:r>
      <w:r w:rsidR="009F4EBF" w:rsidRPr="00BE4236">
        <w:rPr>
          <w:rFonts w:ascii="Arial" w:hAnsi="Arial" w:cs="Arial"/>
          <w:sz w:val="24"/>
          <w:szCs w:val="24"/>
        </w:rPr>
        <w:t>Устава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FF58B3" w:rsidRPr="00BE4236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BE4236">
        <w:rPr>
          <w:rFonts w:ascii="Arial" w:hAnsi="Arial" w:cs="Arial"/>
          <w:sz w:val="24"/>
          <w:szCs w:val="24"/>
        </w:rPr>
        <w:t xml:space="preserve"> сельсовета </w:t>
      </w:r>
      <w:r w:rsidR="009F4EBF" w:rsidRPr="00BE4236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962008" w:rsidRPr="00BE4236">
        <w:rPr>
          <w:rFonts w:ascii="Arial" w:hAnsi="Arial" w:cs="Arial"/>
          <w:sz w:val="24"/>
          <w:szCs w:val="24"/>
        </w:rPr>
        <w:t>, статьей 6</w:t>
      </w:r>
      <w:r w:rsidR="00981A27" w:rsidRPr="00BE4236">
        <w:rPr>
          <w:rFonts w:ascii="Arial" w:hAnsi="Arial" w:cs="Arial"/>
          <w:sz w:val="24"/>
          <w:szCs w:val="24"/>
        </w:rPr>
        <w:t xml:space="preserve"> </w:t>
      </w:r>
      <w:r w:rsidR="00962008" w:rsidRPr="00BE4236">
        <w:rPr>
          <w:rFonts w:ascii="Arial" w:hAnsi="Arial" w:cs="Arial"/>
          <w:sz w:val="24"/>
          <w:szCs w:val="24"/>
        </w:rPr>
        <w:t xml:space="preserve"> Решения</w:t>
      </w:r>
      <w:r w:rsidR="0095202C" w:rsidRPr="00BE4236">
        <w:rPr>
          <w:rFonts w:ascii="Arial" w:hAnsi="Arial" w:cs="Arial"/>
          <w:sz w:val="24"/>
          <w:szCs w:val="24"/>
        </w:rPr>
        <w:t xml:space="preserve"> Южно-Александровского</w:t>
      </w:r>
      <w:r w:rsidR="00981A27" w:rsidRPr="00BE4236">
        <w:rPr>
          <w:rFonts w:ascii="Arial" w:hAnsi="Arial" w:cs="Arial"/>
          <w:sz w:val="24"/>
          <w:szCs w:val="24"/>
        </w:rPr>
        <w:t xml:space="preserve"> сельского</w:t>
      </w:r>
      <w:r w:rsidR="00962008" w:rsidRPr="00BE4236">
        <w:rPr>
          <w:rFonts w:ascii="Arial" w:hAnsi="Arial" w:cs="Arial"/>
          <w:sz w:val="24"/>
          <w:szCs w:val="24"/>
        </w:rPr>
        <w:t xml:space="preserve"> Совета депутатов Красноярского края </w:t>
      </w:r>
      <w:r w:rsidR="00981A27" w:rsidRPr="00BE4236">
        <w:rPr>
          <w:rFonts w:ascii="Arial" w:hAnsi="Arial" w:cs="Arial"/>
          <w:sz w:val="24"/>
          <w:szCs w:val="24"/>
        </w:rPr>
        <w:t>от 2</w:t>
      </w:r>
      <w:r w:rsidR="00453DB7" w:rsidRPr="00BE4236">
        <w:rPr>
          <w:rFonts w:ascii="Arial" w:hAnsi="Arial" w:cs="Arial"/>
          <w:sz w:val="24"/>
          <w:szCs w:val="24"/>
        </w:rPr>
        <w:t>5</w:t>
      </w:r>
      <w:r w:rsidR="00981A27" w:rsidRPr="00BE4236">
        <w:rPr>
          <w:rFonts w:ascii="Arial" w:hAnsi="Arial" w:cs="Arial"/>
          <w:sz w:val="24"/>
          <w:szCs w:val="24"/>
        </w:rPr>
        <w:t>.0</w:t>
      </w:r>
      <w:r w:rsidR="00453DB7" w:rsidRPr="00BE4236">
        <w:rPr>
          <w:rFonts w:ascii="Arial" w:hAnsi="Arial" w:cs="Arial"/>
          <w:sz w:val="24"/>
          <w:szCs w:val="24"/>
        </w:rPr>
        <w:t>5</w:t>
      </w:r>
      <w:r w:rsidR="00981A27" w:rsidRPr="00BE4236">
        <w:rPr>
          <w:rFonts w:ascii="Arial" w:hAnsi="Arial" w:cs="Arial"/>
          <w:sz w:val="24"/>
          <w:szCs w:val="24"/>
        </w:rPr>
        <w:t>.201</w:t>
      </w:r>
      <w:r w:rsidR="00453DB7" w:rsidRPr="00BE4236">
        <w:rPr>
          <w:rFonts w:ascii="Arial" w:hAnsi="Arial" w:cs="Arial"/>
          <w:sz w:val="24"/>
          <w:szCs w:val="24"/>
        </w:rPr>
        <w:t xml:space="preserve">8 </w:t>
      </w:r>
      <w:r w:rsidR="00981A27" w:rsidRPr="00BE4236">
        <w:rPr>
          <w:rFonts w:ascii="Arial" w:hAnsi="Arial" w:cs="Arial"/>
          <w:sz w:val="24"/>
          <w:szCs w:val="24"/>
        </w:rPr>
        <w:t xml:space="preserve"> №</w:t>
      </w:r>
      <w:r w:rsidR="0019570F" w:rsidRPr="00BE4236">
        <w:rPr>
          <w:rFonts w:ascii="Arial" w:hAnsi="Arial" w:cs="Arial"/>
          <w:sz w:val="24"/>
          <w:szCs w:val="24"/>
        </w:rPr>
        <w:t xml:space="preserve"> </w:t>
      </w:r>
      <w:r w:rsidR="00453DB7" w:rsidRPr="00BE4236">
        <w:rPr>
          <w:rFonts w:ascii="Arial" w:hAnsi="Arial" w:cs="Arial"/>
          <w:sz w:val="24"/>
          <w:szCs w:val="24"/>
        </w:rPr>
        <w:t>33</w:t>
      </w:r>
      <w:r w:rsidR="00981A27" w:rsidRPr="00BE4236">
        <w:rPr>
          <w:rFonts w:ascii="Arial" w:hAnsi="Arial" w:cs="Arial"/>
          <w:sz w:val="24"/>
          <w:szCs w:val="24"/>
        </w:rPr>
        <w:t>-</w:t>
      </w:r>
      <w:r w:rsidR="00453DB7" w:rsidRPr="00BE4236">
        <w:rPr>
          <w:rFonts w:ascii="Arial" w:hAnsi="Arial" w:cs="Arial"/>
          <w:sz w:val="24"/>
          <w:szCs w:val="24"/>
        </w:rPr>
        <w:t>82Р</w:t>
      </w:r>
      <w:r w:rsidR="00981A27" w:rsidRPr="00BE4236">
        <w:rPr>
          <w:rFonts w:ascii="Arial" w:hAnsi="Arial" w:cs="Arial"/>
          <w:sz w:val="24"/>
          <w:szCs w:val="24"/>
        </w:rPr>
        <w:t xml:space="preserve"> </w:t>
      </w:r>
      <w:r w:rsidR="00962008" w:rsidRPr="00BE4236">
        <w:rPr>
          <w:rFonts w:ascii="Arial" w:hAnsi="Arial" w:cs="Arial"/>
          <w:sz w:val="24"/>
          <w:szCs w:val="24"/>
        </w:rPr>
        <w:t>«Об утверждении Положения о бюджетном процессе в Иланском районе Красноярского края»</w:t>
      </w:r>
      <w:r w:rsidR="00917F50" w:rsidRPr="00BE4236">
        <w:rPr>
          <w:rFonts w:ascii="Arial" w:hAnsi="Arial" w:cs="Arial"/>
          <w:sz w:val="24"/>
          <w:szCs w:val="24"/>
        </w:rPr>
        <w:t xml:space="preserve">  </w:t>
      </w:r>
      <w:r w:rsidR="00453DB7" w:rsidRPr="00BE4236">
        <w:rPr>
          <w:rFonts w:ascii="Arial" w:hAnsi="Arial" w:cs="Arial"/>
          <w:sz w:val="24"/>
          <w:szCs w:val="24"/>
        </w:rPr>
        <w:t xml:space="preserve"> </w:t>
      </w:r>
      <w:r w:rsidR="00C34A24" w:rsidRPr="00BE4236">
        <w:rPr>
          <w:rFonts w:ascii="Arial" w:hAnsi="Arial" w:cs="Arial"/>
          <w:sz w:val="24"/>
          <w:szCs w:val="24"/>
        </w:rPr>
        <w:t>ПОСТАНОВЛЯЮ:</w:t>
      </w:r>
    </w:p>
    <w:p w:rsidR="000247C7" w:rsidRPr="00BE4236" w:rsidRDefault="000247C7" w:rsidP="008C68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>1.Пункт 1 постановления дополнить п.п.1.1.следующего содержания:</w:t>
      </w:r>
    </w:p>
    <w:p w:rsidR="000247C7" w:rsidRPr="00BE4236" w:rsidRDefault="000247C7" w:rsidP="008C68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E4236">
        <w:rPr>
          <w:rFonts w:ascii="Arial" w:hAnsi="Arial" w:cs="Arial"/>
          <w:sz w:val="24"/>
          <w:szCs w:val="24"/>
        </w:rPr>
        <w:t>Установить, что</w:t>
      </w:r>
      <w:r w:rsidR="00AB44A2" w:rsidRPr="00BE4236">
        <w:rPr>
          <w:rFonts w:ascii="Arial" w:hAnsi="Arial" w:cs="Arial"/>
          <w:sz w:val="24"/>
          <w:szCs w:val="24"/>
        </w:rPr>
        <w:t xml:space="preserve"> в случаях изменения состава и (</w:t>
      </w:r>
      <w:r w:rsidRPr="00BE4236">
        <w:rPr>
          <w:rFonts w:ascii="Arial" w:hAnsi="Arial" w:cs="Arial"/>
          <w:sz w:val="24"/>
          <w:szCs w:val="24"/>
        </w:rPr>
        <w:t>или) функций главных а</w:t>
      </w:r>
      <w:r w:rsidR="00AB44A2" w:rsidRPr="00BE4236">
        <w:rPr>
          <w:rFonts w:ascii="Arial" w:hAnsi="Arial" w:cs="Arial"/>
          <w:sz w:val="24"/>
          <w:szCs w:val="24"/>
        </w:rPr>
        <w:t>дминистраторов доходов бюджета Ю</w:t>
      </w:r>
      <w:r w:rsidRPr="00BE4236">
        <w:rPr>
          <w:rFonts w:ascii="Arial" w:hAnsi="Arial" w:cs="Arial"/>
          <w:sz w:val="24"/>
          <w:szCs w:val="24"/>
        </w:rPr>
        <w:t>жно-Александровского сельсовета Иланского района Красноярского края, главных администраторов источников ф</w:t>
      </w:r>
      <w:r w:rsidR="00057CA5" w:rsidRPr="00BE4236">
        <w:rPr>
          <w:rFonts w:ascii="Arial" w:hAnsi="Arial" w:cs="Arial"/>
          <w:sz w:val="24"/>
          <w:szCs w:val="24"/>
        </w:rPr>
        <w:t>инансирования дефицита бюджета Ю</w:t>
      </w:r>
      <w:r w:rsidRPr="00BE4236">
        <w:rPr>
          <w:rFonts w:ascii="Arial" w:hAnsi="Arial" w:cs="Arial"/>
          <w:sz w:val="24"/>
          <w:szCs w:val="24"/>
        </w:rPr>
        <w:t>ж</w:t>
      </w:r>
      <w:r w:rsidR="00057CA5" w:rsidRPr="00BE4236">
        <w:rPr>
          <w:rFonts w:ascii="Arial" w:hAnsi="Arial" w:cs="Arial"/>
          <w:sz w:val="24"/>
          <w:szCs w:val="24"/>
        </w:rPr>
        <w:t>но-Александровского сельсовета И</w:t>
      </w:r>
      <w:r w:rsidRPr="00BE4236">
        <w:rPr>
          <w:rFonts w:ascii="Arial" w:hAnsi="Arial" w:cs="Arial"/>
          <w:sz w:val="24"/>
          <w:szCs w:val="24"/>
        </w:rPr>
        <w:t>ланского района Красноярского края, а также изменения принципов назначения и присвоения структуры код</w:t>
      </w:r>
      <w:r w:rsidR="00AB44A2" w:rsidRPr="00BE4236">
        <w:rPr>
          <w:rFonts w:ascii="Arial" w:hAnsi="Arial" w:cs="Arial"/>
          <w:sz w:val="24"/>
          <w:szCs w:val="24"/>
        </w:rPr>
        <w:t>ов классификации доходов бюджетов, кодов классификации источников финансирования дефицита бюджетов до внесения соответствующих изменений в перечень главных администраторов доходов бюджета</w:t>
      </w:r>
      <w:r w:rsidR="00057CA5" w:rsidRPr="00BE4236">
        <w:rPr>
          <w:rFonts w:ascii="Arial" w:hAnsi="Arial" w:cs="Arial"/>
          <w:sz w:val="24"/>
          <w:szCs w:val="24"/>
        </w:rPr>
        <w:t xml:space="preserve"> Южно-Александровского</w:t>
      </w:r>
      <w:proofErr w:type="gramEnd"/>
      <w:r w:rsidR="00057CA5" w:rsidRPr="00BE4236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кодов классификации финансирования дефицита бюджетов, закрепление видов (подвидов) доходов бюджета за главными администраторами доходов </w:t>
      </w:r>
      <w:r w:rsidR="00057CA5" w:rsidRPr="00BE4236">
        <w:rPr>
          <w:rFonts w:ascii="Arial" w:hAnsi="Arial" w:cs="Arial"/>
          <w:sz w:val="24"/>
          <w:szCs w:val="24"/>
        </w:rPr>
        <w:lastRenderedPageBreak/>
        <w:t xml:space="preserve">бюджета </w:t>
      </w:r>
      <w:proofErr w:type="gramStart"/>
      <w:r w:rsidR="00057CA5" w:rsidRPr="00BE423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057CA5" w:rsidRPr="00BE4236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осуществ</w:t>
      </w:r>
      <w:r w:rsidR="00AB44A2" w:rsidRPr="00BE4236">
        <w:rPr>
          <w:rFonts w:ascii="Arial" w:hAnsi="Arial" w:cs="Arial"/>
          <w:sz w:val="24"/>
          <w:szCs w:val="24"/>
        </w:rPr>
        <w:t>ляется приказами администрации Ю</w:t>
      </w:r>
      <w:r w:rsidR="00057CA5" w:rsidRPr="00BE4236">
        <w:rPr>
          <w:rFonts w:ascii="Arial" w:hAnsi="Arial" w:cs="Arial"/>
          <w:sz w:val="24"/>
          <w:szCs w:val="24"/>
        </w:rPr>
        <w:t>жно-Александровского сельсовета Иланского района Красноярского края.</w:t>
      </w:r>
    </w:p>
    <w:p w:rsidR="00BE4236" w:rsidRDefault="00057CA5" w:rsidP="00AB44A2">
      <w:pPr>
        <w:pStyle w:val="a5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>2</w:t>
      </w:r>
      <w:r w:rsidR="00BE4236">
        <w:rPr>
          <w:rFonts w:ascii="Arial" w:hAnsi="Arial" w:cs="Arial"/>
          <w:sz w:val="24"/>
          <w:szCs w:val="24"/>
        </w:rPr>
        <w:t>.</w:t>
      </w:r>
      <w:r w:rsidR="0025410E" w:rsidRPr="00BE4236">
        <w:rPr>
          <w:rFonts w:ascii="Arial" w:hAnsi="Arial" w:cs="Arial"/>
          <w:sz w:val="24"/>
          <w:szCs w:val="24"/>
        </w:rPr>
        <w:t xml:space="preserve"> </w:t>
      </w:r>
      <w:r w:rsidR="007E5A40" w:rsidRPr="00BE4236">
        <w:rPr>
          <w:rFonts w:ascii="Arial" w:hAnsi="Arial" w:cs="Arial"/>
          <w:sz w:val="24"/>
          <w:szCs w:val="24"/>
        </w:rPr>
        <w:t xml:space="preserve"> </w:t>
      </w:r>
      <w:r w:rsidR="00BE4236">
        <w:rPr>
          <w:rFonts w:ascii="Arial" w:hAnsi="Arial" w:cs="Arial"/>
          <w:sz w:val="24"/>
          <w:szCs w:val="24"/>
        </w:rPr>
        <w:t>Ввести дополнительный код бюджетной классификации админи</w:t>
      </w:r>
      <w:r w:rsidR="00AC58DE">
        <w:rPr>
          <w:rFonts w:ascii="Arial" w:hAnsi="Arial" w:cs="Arial"/>
          <w:sz w:val="24"/>
          <w:szCs w:val="24"/>
        </w:rPr>
        <w:t xml:space="preserve">стратора доходов администрации </w:t>
      </w:r>
      <w:proofErr w:type="gramStart"/>
      <w:r w:rsidR="00AC58DE">
        <w:rPr>
          <w:rFonts w:ascii="Arial" w:hAnsi="Arial" w:cs="Arial"/>
          <w:sz w:val="24"/>
          <w:szCs w:val="24"/>
        </w:rPr>
        <w:t>Ю</w:t>
      </w:r>
      <w:r w:rsidR="00BE4236">
        <w:rPr>
          <w:rFonts w:ascii="Arial" w:hAnsi="Arial" w:cs="Arial"/>
          <w:sz w:val="24"/>
          <w:szCs w:val="24"/>
        </w:rPr>
        <w:t>жно-Александровского</w:t>
      </w:r>
      <w:proofErr w:type="gramEnd"/>
      <w:r w:rsidR="00BE4236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на 2024 год и плановый период 2025-2026 годов.</w:t>
      </w:r>
    </w:p>
    <w:p w:rsidR="003E5438" w:rsidRPr="00BE4236" w:rsidRDefault="00AB44A2" w:rsidP="00AB44A2">
      <w:pPr>
        <w:pStyle w:val="a5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>Раздел</w:t>
      </w:r>
      <w:r w:rsidR="00BE4236">
        <w:rPr>
          <w:rFonts w:ascii="Arial" w:hAnsi="Arial" w:cs="Arial"/>
          <w:sz w:val="24"/>
          <w:szCs w:val="24"/>
        </w:rPr>
        <w:t xml:space="preserve"> </w:t>
      </w:r>
      <w:r w:rsidRPr="00BE4236">
        <w:rPr>
          <w:rFonts w:ascii="Arial" w:hAnsi="Arial" w:cs="Arial"/>
          <w:sz w:val="24"/>
          <w:szCs w:val="24"/>
        </w:rPr>
        <w:t xml:space="preserve">1 приложения 1 к постановлению «Администрация </w:t>
      </w:r>
      <w:proofErr w:type="gramStart"/>
      <w:r w:rsidRPr="00BE423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BE4236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края»  </w:t>
      </w:r>
      <w:r w:rsidR="00567A4F" w:rsidRPr="00BE4236">
        <w:rPr>
          <w:rFonts w:ascii="Arial" w:hAnsi="Arial" w:cs="Arial"/>
          <w:sz w:val="24"/>
          <w:szCs w:val="24"/>
        </w:rPr>
        <w:t xml:space="preserve"> </w:t>
      </w:r>
      <w:r w:rsidR="000C5416" w:rsidRPr="00BE4236">
        <w:rPr>
          <w:rFonts w:ascii="Arial" w:hAnsi="Arial" w:cs="Arial"/>
          <w:sz w:val="24"/>
          <w:szCs w:val="24"/>
        </w:rPr>
        <w:t xml:space="preserve"> </w:t>
      </w:r>
      <w:r w:rsidR="000D133B" w:rsidRPr="00BE4236">
        <w:rPr>
          <w:rFonts w:ascii="Arial" w:hAnsi="Arial" w:cs="Arial"/>
          <w:sz w:val="24"/>
          <w:szCs w:val="24"/>
        </w:rPr>
        <w:t>дополнить пунктом след</w:t>
      </w:r>
      <w:r w:rsidRPr="00BE4236">
        <w:rPr>
          <w:rFonts w:ascii="Arial" w:hAnsi="Arial" w:cs="Arial"/>
          <w:sz w:val="24"/>
          <w:szCs w:val="24"/>
        </w:rPr>
        <w:t>ующего содержания</w:t>
      </w:r>
    </w:p>
    <w:p w:rsidR="00AB44A2" w:rsidRPr="00BE4236" w:rsidRDefault="00AB44A2" w:rsidP="00AB44A2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4360"/>
      </w:tblGrid>
      <w:tr w:rsidR="00AB44A2" w:rsidRPr="00BE4236" w:rsidTr="00BE4236">
        <w:tc>
          <w:tcPr>
            <w:tcW w:w="959" w:type="dxa"/>
          </w:tcPr>
          <w:p w:rsidR="00AB44A2" w:rsidRPr="00BE4236" w:rsidRDefault="00BE4236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23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E423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423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AB44A2" w:rsidRPr="00BE4236" w:rsidRDefault="00BE4236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236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2835" w:type="dxa"/>
          </w:tcPr>
          <w:p w:rsidR="00AB44A2" w:rsidRPr="00BE4236" w:rsidRDefault="00BE4236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236">
              <w:rPr>
                <w:rFonts w:ascii="Arial" w:hAnsi="Arial" w:cs="Arial"/>
                <w:sz w:val="24"/>
                <w:szCs w:val="24"/>
              </w:rPr>
              <w:t>20229999107509150</w:t>
            </w:r>
          </w:p>
        </w:tc>
        <w:tc>
          <w:tcPr>
            <w:tcW w:w="4360" w:type="dxa"/>
          </w:tcPr>
          <w:p w:rsidR="00AB44A2" w:rsidRPr="00BE4236" w:rsidRDefault="00BE4236" w:rsidP="00AB44A2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4236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края.</w:t>
            </w:r>
          </w:p>
        </w:tc>
      </w:tr>
    </w:tbl>
    <w:p w:rsidR="00AB44A2" w:rsidRPr="00BE4236" w:rsidRDefault="00AB44A2" w:rsidP="00AB44A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5410E" w:rsidRPr="00BE4236" w:rsidRDefault="009025F7" w:rsidP="009025F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 xml:space="preserve">  2</w:t>
      </w:r>
      <w:r w:rsidR="0025410E" w:rsidRPr="00BE4236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222374" w:rsidRPr="00BE4236">
        <w:rPr>
          <w:rFonts w:ascii="Arial" w:hAnsi="Arial" w:cs="Arial"/>
          <w:sz w:val="24"/>
          <w:szCs w:val="24"/>
        </w:rPr>
        <w:t xml:space="preserve">бухгалтера </w:t>
      </w:r>
      <w:proofErr w:type="gramStart"/>
      <w:r w:rsidR="00453DB7" w:rsidRPr="00BE4236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22374" w:rsidRPr="00BE4236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BE4236">
        <w:rPr>
          <w:rFonts w:ascii="Arial" w:hAnsi="Arial" w:cs="Arial"/>
          <w:sz w:val="24"/>
          <w:szCs w:val="24"/>
        </w:rPr>
        <w:t xml:space="preserve"> Иланского района Красноярского края </w:t>
      </w:r>
      <w:r w:rsidR="00222374" w:rsidRPr="00BE4236">
        <w:rPr>
          <w:rFonts w:ascii="Arial" w:hAnsi="Arial" w:cs="Arial"/>
          <w:sz w:val="24"/>
          <w:szCs w:val="24"/>
        </w:rPr>
        <w:t xml:space="preserve"> </w:t>
      </w:r>
      <w:r w:rsidR="00453DB7" w:rsidRPr="00BE4236">
        <w:rPr>
          <w:rFonts w:ascii="Arial" w:hAnsi="Arial" w:cs="Arial"/>
          <w:sz w:val="24"/>
          <w:szCs w:val="24"/>
        </w:rPr>
        <w:t>Жижка С.А.</w:t>
      </w:r>
    </w:p>
    <w:p w:rsidR="00862D47" w:rsidRPr="00BE4236" w:rsidRDefault="00867C8C" w:rsidP="00CD60FA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4236">
        <w:rPr>
          <w:rFonts w:ascii="Arial" w:hAnsi="Arial" w:cs="Arial"/>
          <w:sz w:val="24"/>
          <w:szCs w:val="24"/>
        </w:rPr>
        <w:t>4</w:t>
      </w:r>
      <w:r w:rsidR="0025410E" w:rsidRPr="00BE4236">
        <w:rPr>
          <w:rFonts w:ascii="Arial" w:hAnsi="Arial" w:cs="Arial"/>
          <w:sz w:val="24"/>
          <w:szCs w:val="24"/>
        </w:rPr>
        <w:t xml:space="preserve">. </w:t>
      </w:r>
      <w:r w:rsidR="00CD60FA" w:rsidRPr="00BE4236">
        <w:rPr>
          <w:rFonts w:ascii="Arial" w:eastAsia="Calibri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«Южанка» и подлежит размещению на официальном сайте администрации </w:t>
      </w:r>
      <w:proofErr w:type="gramStart"/>
      <w:r w:rsidR="00CD60FA" w:rsidRPr="00BE4236">
        <w:rPr>
          <w:rFonts w:ascii="Arial" w:eastAsia="Calibri" w:hAnsi="Arial" w:cs="Arial"/>
          <w:sz w:val="24"/>
          <w:szCs w:val="24"/>
        </w:rPr>
        <w:t>Южно-Александровского</w:t>
      </w:r>
      <w:proofErr w:type="gramEnd"/>
      <w:r w:rsidR="00CD60FA" w:rsidRPr="00BE4236">
        <w:rPr>
          <w:rFonts w:ascii="Arial" w:eastAsia="Calibri" w:hAnsi="Arial" w:cs="Arial"/>
          <w:sz w:val="24"/>
          <w:szCs w:val="24"/>
        </w:rPr>
        <w:t xml:space="preserve"> сельсовета</w:t>
      </w:r>
      <w:r w:rsidR="00862D47" w:rsidRPr="00BE4236">
        <w:rPr>
          <w:rFonts w:ascii="Arial" w:eastAsia="Calibri" w:hAnsi="Arial" w:cs="Arial"/>
          <w:sz w:val="24"/>
          <w:szCs w:val="24"/>
        </w:rPr>
        <w:t xml:space="preserve"> </w:t>
      </w:r>
    </w:p>
    <w:p w:rsidR="00BE4236" w:rsidRPr="00BE4236" w:rsidRDefault="00BE4236" w:rsidP="00BE423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38C1" w:rsidRPr="00BE4236" w:rsidRDefault="00BE4236" w:rsidP="00BE4236">
      <w:pPr>
        <w:pStyle w:val="a5"/>
        <w:jc w:val="both"/>
        <w:rPr>
          <w:rFonts w:ascii="Arial" w:hAnsi="Arial" w:cs="Arial"/>
          <w:sz w:val="24"/>
          <w:szCs w:val="24"/>
        </w:rPr>
        <w:sectPr w:rsidR="00C038C1" w:rsidRPr="00BE4236" w:rsidSect="008C68E2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  <w:proofErr w:type="spellStart"/>
      <w:r w:rsidRPr="00BE4236">
        <w:rPr>
          <w:rFonts w:ascii="Arial" w:hAnsi="Arial" w:cs="Arial"/>
          <w:sz w:val="24"/>
          <w:szCs w:val="24"/>
        </w:rPr>
        <w:t>И.о</w:t>
      </w:r>
      <w:proofErr w:type="spellEnd"/>
      <w:r w:rsidRPr="00BE4236">
        <w:rPr>
          <w:rFonts w:ascii="Arial" w:hAnsi="Arial" w:cs="Arial"/>
          <w:sz w:val="24"/>
          <w:szCs w:val="24"/>
        </w:rPr>
        <w:t>. Г</w:t>
      </w:r>
      <w:r w:rsidR="0025410E" w:rsidRPr="00BE4236">
        <w:rPr>
          <w:rFonts w:ascii="Arial" w:hAnsi="Arial" w:cs="Arial"/>
          <w:sz w:val="24"/>
          <w:szCs w:val="24"/>
        </w:rPr>
        <w:t>лав</w:t>
      </w:r>
      <w:r w:rsidR="00E75FDC" w:rsidRPr="00BE4236">
        <w:rPr>
          <w:rFonts w:ascii="Arial" w:hAnsi="Arial" w:cs="Arial"/>
          <w:sz w:val="24"/>
          <w:szCs w:val="24"/>
        </w:rPr>
        <w:t>ы</w:t>
      </w:r>
      <w:r w:rsidR="0025410E" w:rsidRPr="00BE4236">
        <w:rPr>
          <w:rFonts w:ascii="Arial" w:hAnsi="Arial" w:cs="Arial"/>
          <w:sz w:val="24"/>
          <w:szCs w:val="24"/>
        </w:rPr>
        <w:t xml:space="preserve"> </w:t>
      </w:r>
      <w:r w:rsidR="00222374" w:rsidRPr="00BE4236">
        <w:rPr>
          <w:rFonts w:ascii="Arial" w:hAnsi="Arial" w:cs="Arial"/>
          <w:sz w:val="24"/>
          <w:szCs w:val="24"/>
        </w:rPr>
        <w:t>сельсовета</w:t>
      </w:r>
      <w:r w:rsidR="004A4189" w:rsidRPr="00BE4236">
        <w:rPr>
          <w:rFonts w:ascii="Arial" w:hAnsi="Arial" w:cs="Arial"/>
          <w:sz w:val="24"/>
          <w:szCs w:val="24"/>
        </w:rPr>
        <w:tab/>
      </w:r>
      <w:r w:rsidR="004A4189" w:rsidRPr="00BE4236">
        <w:rPr>
          <w:rFonts w:ascii="Arial" w:hAnsi="Arial" w:cs="Arial"/>
          <w:sz w:val="24"/>
          <w:szCs w:val="24"/>
        </w:rPr>
        <w:tab/>
      </w:r>
      <w:r w:rsidR="004A4189" w:rsidRPr="00BE4236">
        <w:rPr>
          <w:rFonts w:ascii="Arial" w:hAnsi="Arial" w:cs="Arial"/>
          <w:sz w:val="24"/>
          <w:szCs w:val="24"/>
        </w:rPr>
        <w:tab/>
      </w:r>
      <w:r w:rsidR="004A4189" w:rsidRPr="00BE4236">
        <w:rPr>
          <w:rFonts w:ascii="Arial" w:hAnsi="Arial" w:cs="Arial"/>
          <w:sz w:val="24"/>
          <w:szCs w:val="24"/>
        </w:rPr>
        <w:tab/>
      </w:r>
      <w:r w:rsidR="00AA3261" w:rsidRPr="00BE4236">
        <w:rPr>
          <w:rFonts w:ascii="Arial" w:hAnsi="Arial" w:cs="Arial"/>
          <w:sz w:val="24"/>
          <w:szCs w:val="24"/>
        </w:rPr>
        <w:t xml:space="preserve">    </w:t>
      </w:r>
      <w:r w:rsidR="004A4189" w:rsidRPr="00BE4236">
        <w:rPr>
          <w:rFonts w:ascii="Arial" w:hAnsi="Arial" w:cs="Arial"/>
          <w:sz w:val="24"/>
          <w:szCs w:val="24"/>
        </w:rPr>
        <w:tab/>
      </w:r>
      <w:r w:rsidR="00453DB7" w:rsidRPr="00BE423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E75FDC" w:rsidRPr="00BE4236">
        <w:rPr>
          <w:rFonts w:ascii="Arial" w:hAnsi="Arial" w:cs="Arial"/>
          <w:sz w:val="24"/>
          <w:szCs w:val="24"/>
        </w:rPr>
        <w:t>Е.Н.Василец</w:t>
      </w:r>
      <w:proofErr w:type="spellEnd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52"/>
        <w:gridCol w:w="2079"/>
        <w:gridCol w:w="3119"/>
        <w:gridCol w:w="8324"/>
      </w:tblGrid>
      <w:tr w:rsidR="001E54D1" w:rsidRPr="001E54D1" w:rsidTr="00862D4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E54D1" w:rsidRPr="001E54D1" w:rsidTr="00862D4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tabs>
                <w:tab w:val="left" w:pos="76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постановлению Администрации </w:t>
            </w:r>
          </w:p>
        </w:tc>
      </w:tr>
      <w:tr w:rsidR="001E54D1" w:rsidRPr="001E54D1" w:rsidTr="00862D47">
        <w:trPr>
          <w:trHeight w:val="3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tabs>
                <w:tab w:val="left" w:pos="68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1E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E54D1" w:rsidRPr="001E54D1" w:rsidTr="00862D47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862D47" w:rsidP="00B56F64">
            <w:pPr>
              <w:tabs>
                <w:tab w:val="left" w:pos="6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02.11.2023 №  5</w:t>
            </w:r>
            <w:r w:rsidR="00B5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1E54D1" w:rsidRPr="001E54D1" w:rsidTr="00862D47">
        <w:trPr>
          <w:trHeight w:val="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4D1" w:rsidRPr="001E54D1" w:rsidTr="00862D47">
        <w:trPr>
          <w:trHeight w:val="675"/>
        </w:trPr>
        <w:tc>
          <w:tcPr>
            <w:tcW w:w="1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4D1" w:rsidRPr="001E54D1" w:rsidRDefault="001E54D1" w:rsidP="001E54D1">
            <w:pPr>
              <w:tabs>
                <w:tab w:val="left" w:pos="1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бюджета сельсовета </w:t>
            </w:r>
          </w:p>
        </w:tc>
      </w:tr>
      <w:tr w:rsidR="001E54D1" w:rsidRPr="001E54D1" w:rsidTr="00862D47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4D1" w:rsidRPr="001E54D1" w:rsidRDefault="001E54D1" w:rsidP="001E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tabs>
                <w:tab w:val="left" w:pos="54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доходов  на очередной финансовый год и плановый период</w:t>
            </w:r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доходов бюджета сельсовета</w:t>
            </w:r>
          </w:p>
        </w:tc>
        <w:tc>
          <w:tcPr>
            <w:tcW w:w="8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54D1" w:rsidRPr="00862D47" w:rsidTr="00862D47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Южно-Александровского</w:t>
            </w:r>
            <w:proofErr w:type="gramEnd"/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1E54D1" w:rsidRPr="00862D47" w:rsidTr="00862D47">
        <w:trPr>
          <w:trHeight w:val="11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1 08 04020  01 1000 110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     пошлина       за совершение   нотариальных    действий должностными лицами      органов местного самоуправления,  уполномоченными  в   соответствии   с законодательными  актами   Российской Федерации на 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E54D1" w:rsidRPr="00862D47" w:rsidTr="00862D47">
        <w:trPr>
          <w:trHeight w:val="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54D1" w:rsidRPr="00862D47" w:rsidTr="00862D47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составляющего казну сельских поселений (за исключением земельных участков)</w:t>
            </w:r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поступления  от использования имущества, находящегося в собственности сельских поселений  (за исключением  имущества муниципальных бюджетных и   автономных   учреждений, а также   имущества   муниципальных  унитарных предприятий, в том числе казенных)</w:t>
            </w:r>
          </w:p>
        </w:tc>
      </w:tr>
      <w:tr w:rsidR="001E54D1" w:rsidRPr="00862D47" w:rsidTr="00862D47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E54D1" w:rsidRPr="00862D47" w:rsidTr="00862D47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54D1" w:rsidRPr="00862D47" w:rsidTr="00862D47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E54D1" w:rsidRPr="00862D47" w:rsidTr="00862D47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находящегося в собственности</w:t>
            </w:r>
            <w:r w:rsidRPr="00862D4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сельских</w:t>
            </w:r>
            <w:r w:rsidRPr="00862D4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(за исключением имущества муниципальных, бюджетных  и автономных учреждений 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E54D1" w:rsidRPr="00862D47" w:rsidTr="00862D47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E54D1" w:rsidRPr="00862D47" w:rsidTr="00862D47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E54D1" w:rsidRPr="00862D47" w:rsidTr="00862D47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E54D1" w:rsidRPr="00862D47" w:rsidTr="00862D47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E54D1" w:rsidRPr="00862D47" w:rsidTr="00862D47">
        <w:trPr>
          <w:trHeight w:val="19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1E54D1" w:rsidRPr="00862D47" w:rsidTr="00862D47">
        <w:trPr>
          <w:trHeight w:val="19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E54D1" w:rsidRPr="00862D47" w:rsidTr="00862D47">
        <w:trPr>
          <w:trHeight w:val="16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54D1" w:rsidRPr="00862D47" w:rsidTr="00862D47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2 02 15001 10 0101 150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обеспеченности 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2 02 15001 10 0102 150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862D47" w:rsidRDefault="001E54D1" w:rsidP="001E54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2 02 15009 10 0000 150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2 02 30024 10 7514 150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54D1" w:rsidRPr="00862D47" w:rsidTr="00862D47">
        <w:trPr>
          <w:trHeight w:val="10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2 02 49999 10 7745 150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межбюджетные трансферты бюджетам сельских поселений за содействие развитию налогового потенциала в рамках подпрограммы "Содействие развитию налогового потенциала муниципальных образований" </w:t>
            </w:r>
          </w:p>
        </w:tc>
      </w:tr>
      <w:tr w:rsidR="001E54D1" w:rsidRPr="00862D47" w:rsidTr="00862D47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2 02 49999 10 8017 150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содержание автомобильных дорог общего пользования местного значения, за счет средств дорожного фонда Красноярского края</w:t>
            </w:r>
          </w:p>
        </w:tc>
      </w:tr>
      <w:tr w:rsidR="001E54D1" w:rsidRPr="00862D47" w:rsidTr="00862D47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2 02 49999 10 8018 150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выполнение пер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данных муниципальных полномочий по организации мероприятий 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 поселенческого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характера по охране окружающей среды</w:t>
            </w:r>
          </w:p>
        </w:tc>
      </w:tr>
      <w:tr w:rsidR="001E54D1" w:rsidRPr="00862D47" w:rsidTr="00862D47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 сельских поселений</w:t>
            </w:r>
          </w:p>
        </w:tc>
      </w:tr>
      <w:tr w:rsidR="001E54D1" w:rsidRPr="00862D47" w:rsidTr="00862D47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2 02 49999 10 2724 150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частичную компенсацию расходов на оплату труда отдельным категориям работников бюджетной сферы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2 02 4 9999 10 7412 150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1E54D1" w:rsidRPr="00862D47" w:rsidTr="00862D4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2 02 4 9999 10 7555 150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на  организацию и проведение </w:t>
            </w:r>
            <w:proofErr w:type="spell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</w:t>
            </w:r>
          </w:p>
        </w:tc>
      </w:tr>
      <w:tr w:rsidR="001E54D1" w:rsidRPr="00862D47" w:rsidTr="00862D47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D133B" w:rsidRPr="00862D47" w:rsidTr="00862D47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B" w:rsidRDefault="000D133B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B" w:rsidRPr="00862D47" w:rsidRDefault="000D133B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33B" w:rsidRPr="00862D47" w:rsidRDefault="000D133B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202 49999 10 7509150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3B" w:rsidRPr="00862D47" w:rsidRDefault="000D133B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1E54D1" w:rsidRPr="00862D47" w:rsidTr="00862D47">
        <w:trPr>
          <w:trHeight w:val="31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54D1" w:rsidRPr="00862D47" w:rsidTr="00862D47">
        <w:trPr>
          <w:trHeight w:val="31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1E54D1" w:rsidRPr="00862D47" w:rsidTr="00862D47">
        <w:trPr>
          <w:trHeight w:val="10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0D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D1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 227, 227,1 и 228 Налогового кодекса Российской Федерации</w:t>
            </w:r>
          </w:p>
        </w:tc>
      </w:tr>
      <w:tr w:rsidR="001E54D1" w:rsidRPr="00862D47" w:rsidTr="00862D47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0D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0D1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1E54D1" w:rsidRPr="00862D47" w:rsidTr="00862D47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0D133B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8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862D47" w:rsidTr="00862D47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0D13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0D13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</w:t>
            </w:r>
            <w:proofErr w:type="gramStart"/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)к</w:t>
            </w:r>
            <w:proofErr w:type="gramEnd"/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арбюраторных(</w:t>
            </w:r>
            <w:proofErr w:type="spellStart"/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862D47" w:rsidTr="00862D47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1E54D1" w:rsidRPr="00862D47" w:rsidTr="00862D47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686EE6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 бензин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374C1E" w:rsidRPr="00862D47" w:rsidTr="00862D47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862D47" w:rsidRDefault="00686EE6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862D47" w:rsidRDefault="00374C1E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C1E" w:rsidRPr="00862D47" w:rsidRDefault="00374C1E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C1E" w:rsidRPr="00862D47" w:rsidRDefault="00374C1E" w:rsidP="00374C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1E54D1" w:rsidRPr="00862D47" w:rsidTr="00374C1E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A0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</w:tr>
      <w:tr w:rsidR="00374C1E" w:rsidRPr="00862D47" w:rsidTr="00374C1E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862D47" w:rsidRDefault="00686EE6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1E" w:rsidRPr="00862D47" w:rsidRDefault="00374C1E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4C1E" w:rsidRPr="00862D47" w:rsidRDefault="00374C1E" w:rsidP="00374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1 06 01030 10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4C1E" w:rsidRPr="00862D47" w:rsidRDefault="00374C1E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(пени 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соответствующему  платежу)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374C1E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862D47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анизаций</w:t>
            </w:r>
            <w:proofErr w:type="gramEnd"/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1 06 06033 10 2100 110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862D47" w:rsidP="00374C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анизаций</w:t>
            </w:r>
            <w:proofErr w:type="gramEnd"/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(пени</w:t>
            </w:r>
            <w:r w:rsidR="00374C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E54D1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соответствующему  платежу)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1E54D1" w:rsidRPr="00862D47" w:rsidTr="00862D47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8A08AD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1 06 06043 10 2100 110</w:t>
            </w:r>
          </w:p>
        </w:tc>
        <w:tc>
          <w:tcPr>
            <w:tcW w:w="8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(пени по соответствующему  платежу)</w:t>
            </w:r>
          </w:p>
        </w:tc>
      </w:tr>
      <w:tr w:rsidR="001E54D1" w:rsidRPr="00862D47" w:rsidTr="00862D47">
        <w:trPr>
          <w:trHeight w:val="64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862D47" w:rsidRDefault="00862D47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Агентство</w:t>
            </w:r>
            <w:r w:rsidR="001E54D1"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 обеспечению деятельности мировых судей Красноярского края</w:t>
            </w:r>
          </w:p>
        </w:tc>
      </w:tr>
      <w:tr w:rsidR="001E54D1" w:rsidRPr="00862D47" w:rsidTr="00862D47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686EE6" w:rsidP="008A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1 16 02010 02 0000 140 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4D1" w:rsidRPr="00862D47" w:rsidRDefault="001E54D1" w:rsidP="00862D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штрафы, устано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вленные законами субъектов Росс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ийской Федерации об административных правонарушениях, за нарушение законов и иных нормативных </w:t>
            </w:r>
            <w:proofErr w:type="spellStart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</w:t>
            </w:r>
            <w:r w:rsidR="00862D47"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proofErr w:type="spellEnd"/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актов субъектов Российской Федерации</w:t>
            </w:r>
          </w:p>
        </w:tc>
      </w:tr>
      <w:tr w:rsidR="001E54D1" w:rsidRPr="00862D47" w:rsidTr="00862D47">
        <w:trPr>
          <w:trHeight w:val="315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E54D1" w:rsidRPr="00862D47" w:rsidTr="00862D4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4D1" w:rsidRPr="00862D47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E54D1" w:rsidRPr="00862D47" w:rsidTr="00862D47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4D1" w:rsidRPr="00862D47" w:rsidRDefault="001E54D1" w:rsidP="00686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86E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8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4D1" w:rsidRPr="00862D47" w:rsidRDefault="001E54D1" w:rsidP="001E54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2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Pr="00862D47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Pr="00862D47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sectPr w:rsidR="00C038C1" w:rsidRPr="00862D47" w:rsidSect="00862D47">
      <w:pgSz w:w="16838" w:h="11906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2B" w:rsidRDefault="00034C2B" w:rsidP="008C68E2">
      <w:pPr>
        <w:spacing w:after="0" w:line="240" w:lineRule="auto"/>
      </w:pPr>
      <w:r>
        <w:separator/>
      </w:r>
    </w:p>
  </w:endnote>
  <w:endnote w:type="continuationSeparator" w:id="0">
    <w:p w:rsidR="00034C2B" w:rsidRDefault="00034C2B" w:rsidP="008C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2B" w:rsidRDefault="00034C2B" w:rsidP="008C68E2">
      <w:pPr>
        <w:spacing w:after="0" w:line="240" w:lineRule="auto"/>
      </w:pPr>
      <w:r>
        <w:separator/>
      </w:r>
    </w:p>
  </w:footnote>
  <w:footnote w:type="continuationSeparator" w:id="0">
    <w:p w:rsidR="00034C2B" w:rsidRDefault="00034C2B" w:rsidP="008C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31"/>
    <w:rsid w:val="000106ED"/>
    <w:rsid w:val="0001371C"/>
    <w:rsid w:val="000247C7"/>
    <w:rsid w:val="00034C2B"/>
    <w:rsid w:val="00045AAA"/>
    <w:rsid w:val="000547DD"/>
    <w:rsid w:val="00057CA5"/>
    <w:rsid w:val="00073B7B"/>
    <w:rsid w:val="000903CE"/>
    <w:rsid w:val="000918D9"/>
    <w:rsid w:val="000B0989"/>
    <w:rsid w:val="000C5416"/>
    <w:rsid w:val="000D133B"/>
    <w:rsid w:val="000D4D72"/>
    <w:rsid w:val="0010189D"/>
    <w:rsid w:val="00143937"/>
    <w:rsid w:val="00150CC8"/>
    <w:rsid w:val="00153400"/>
    <w:rsid w:val="0019570F"/>
    <w:rsid w:val="001E1D1B"/>
    <w:rsid w:val="001E54D1"/>
    <w:rsid w:val="001F464A"/>
    <w:rsid w:val="001F7E84"/>
    <w:rsid w:val="002029F2"/>
    <w:rsid w:val="00222374"/>
    <w:rsid w:val="0025410E"/>
    <w:rsid w:val="002868AE"/>
    <w:rsid w:val="0029302D"/>
    <w:rsid w:val="002A2C58"/>
    <w:rsid w:val="002C7C4F"/>
    <w:rsid w:val="002D1C07"/>
    <w:rsid w:val="002D5ECD"/>
    <w:rsid w:val="00307333"/>
    <w:rsid w:val="003158C6"/>
    <w:rsid w:val="003169E7"/>
    <w:rsid w:val="00333260"/>
    <w:rsid w:val="00340318"/>
    <w:rsid w:val="003423E9"/>
    <w:rsid w:val="0035651A"/>
    <w:rsid w:val="003624A6"/>
    <w:rsid w:val="00370675"/>
    <w:rsid w:val="00374B45"/>
    <w:rsid w:val="00374C1E"/>
    <w:rsid w:val="00391A8D"/>
    <w:rsid w:val="00391AFA"/>
    <w:rsid w:val="00391E28"/>
    <w:rsid w:val="003B4070"/>
    <w:rsid w:val="003B5B89"/>
    <w:rsid w:val="003D40AB"/>
    <w:rsid w:val="003E5438"/>
    <w:rsid w:val="003F700D"/>
    <w:rsid w:val="00421A65"/>
    <w:rsid w:val="00432460"/>
    <w:rsid w:val="00436873"/>
    <w:rsid w:val="00453DB7"/>
    <w:rsid w:val="00485359"/>
    <w:rsid w:val="00487E86"/>
    <w:rsid w:val="00492D69"/>
    <w:rsid w:val="004A4189"/>
    <w:rsid w:val="004D1132"/>
    <w:rsid w:val="00532FED"/>
    <w:rsid w:val="0054109D"/>
    <w:rsid w:val="00567A4F"/>
    <w:rsid w:val="005D4ACB"/>
    <w:rsid w:val="005D7937"/>
    <w:rsid w:val="005E581C"/>
    <w:rsid w:val="005E662E"/>
    <w:rsid w:val="00607757"/>
    <w:rsid w:val="00617301"/>
    <w:rsid w:val="00627519"/>
    <w:rsid w:val="0063142C"/>
    <w:rsid w:val="00633ACC"/>
    <w:rsid w:val="0067366F"/>
    <w:rsid w:val="00677B02"/>
    <w:rsid w:val="00685131"/>
    <w:rsid w:val="00686EE6"/>
    <w:rsid w:val="006A3AD6"/>
    <w:rsid w:val="006A764B"/>
    <w:rsid w:val="006E4F68"/>
    <w:rsid w:val="006F52DD"/>
    <w:rsid w:val="00717C24"/>
    <w:rsid w:val="00761AAD"/>
    <w:rsid w:val="00782017"/>
    <w:rsid w:val="0079353A"/>
    <w:rsid w:val="007A1A4A"/>
    <w:rsid w:val="007E5A40"/>
    <w:rsid w:val="007E78D7"/>
    <w:rsid w:val="007F27A5"/>
    <w:rsid w:val="00803FEF"/>
    <w:rsid w:val="00810000"/>
    <w:rsid w:val="008235A9"/>
    <w:rsid w:val="00862D47"/>
    <w:rsid w:val="008668B3"/>
    <w:rsid w:val="00867C8C"/>
    <w:rsid w:val="00895F81"/>
    <w:rsid w:val="008A08AD"/>
    <w:rsid w:val="008C68E2"/>
    <w:rsid w:val="008D45D6"/>
    <w:rsid w:val="009025F7"/>
    <w:rsid w:val="0091472E"/>
    <w:rsid w:val="00917F50"/>
    <w:rsid w:val="00930C6F"/>
    <w:rsid w:val="009323DF"/>
    <w:rsid w:val="0094415E"/>
    <w:rsid w:val="0095202C"/>
    <w:rsid w:val="00962008"/>
    <w:rsid w:val="00981A27"/>
    <w:rsid w:val="0098237E"/>
    <w:rsid w:val="009F4EBF"/>
    <w:rsid w:val="00A552DE"/>
    <w:rsid w:val="00A8036F"/>
    <w:rsid w:val="00AA3261"/>
    <w:rsid w:val="00AB44A2"/>
    <w:rsid w:val="00AC58DE"/>
    <w:rsid w:val="00AD5FD7"/>
    <w:rsid w:val="00B0620D"/>
    <w:rsid w:val="00B23DB0"/>
    <w:rsid w:val="00B56F64"/>
    <w:rsid w:val="00BE4236"/>
    <w:rsid w:val="00BF1C02"/>
    <w:rsid w:val="00C02268"/>
    <w:rsid w:val="00C038C1"/>
    <w:rsid w:val="00C26F31"/>
    <w:rsid w:val="00C34A24"/>
    <w:rsid w:val="00C4764D"/>
    <w:rsid w:val="00C84AC5"/>
    <w:rsid w:val="00C86427"/>
    <w:rsid w:val="00C97703"/>
    <w:rsid w:val="00CB0FE5"/>
    <w:rsid w:val="00CB49D6"/>
    <w:rsid w:val="00CD60FA"/>
    <w:rsid w:val="00D029DA"/>
    <w:rsid w:val="00D4030F"/>
    <w:rsid w:val="00DB47E3"/>
    <w:rsid w:val="00DE27E9"/>
    <w:rsid w:val="00DF1575"/>
    <w:rsid w:val="00DF7532"/>
    <w:rsid w:val="00E26653"/>
    <w:rsid w:val="00E67C92"/>
    <w:rsid w:val="00E75FDC"/>
    <w:rsid w:val="00E93F7F"/>
    <w:rsid w:val="00EA2A46"/>
    <w:rsid w:val="00EC7708"/>
    <w:rsid w:val="00EF1A9B"/>
    <w:rsid w:val="00F6727F"/>
    <w:rsid w:val="00F90142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Title"/>
    <w:basedOn w:val="a"/>
    <w:link w:val="a7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22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2223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0918D9"/>
    <w:rPr>
      <w:color w:val="800080"/>
      <w:u w:val="single"/>
    </w:rPr>
  </w:style>
  <w:style w:type="paragraph" w:customStyle="1" w:styleId="font5">
    <w:name w:val="font5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8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918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918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68E2"/>
  </w:style>
  <w:style w:type="paragraph" w:styleId="ad">
    <w:name w:val="footer"/>
    <w:basedOn w:val="a"/>
    <w:link w:val="ae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68E2"/>
  </w:style>
  <w:style w:type="paragraph" w:styleId="af">
    <w:name w:val="Balloon Text"/>
    <w:basedOn w:val="a"/>
    <w:link w:val="af0"/>
    <w:uiPriority w:val="99"/>
    <w:semiHidden/>
    <w:unhideWhenUsed/>
    <w:rsid w:val="00C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38C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AB4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8062-05BF-4D00-B588-73C7CF28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74</cp:revision>
  <cp:lastPrinted>2024-03-29T02:40:00Z</cp:lastPrinted>
  <dcterms:created xsi:type="dcterms:W3CDTF">2021-03-02T09:33:00Z</dcterms:created>
  <dcterms:modified xsi:type="dcterms:W3CDTF">2024-04-05T04:03:00Z</dcterms:modified>
</cp:coreProperties>
</file>