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67758" w14:textId="77777777" w:rsidR="00EC5C0C" w:rsidRPr="008E091E" w:rsidRDefault="00EC5C0C" w:rsidP="008E091E">
      <w:pPr>
        <w:pStyle w:val="1"/>
        <w:ind w:firstLine="709"/>
        <w:jc w:val="center"/>
        <w:rPr>
          <w:rFonts w:ascii="Arial" w:hAnsi="Arial" w:cs="Arial"/>
          <w:sz w:val="24"/>
        </w:rPr>
      </w:pPr>
      <w:r w:rsidRPr="008E091E">
        <w:rPr>
          <w:rFonts w:ascii="Arial" w:hAnsi="Arial" w:cs="Arial"/>
          <w:sz w:val="24"/>
        </w:rPr>
        <w:t>РОССИЙСКАЯ ФЕДЕРАЦИЯ</w:t>
      </w:r>
    </w:p>
    <w:p w14:paraId="64BD416F" w14:textId="034A58D5" w:rsidR="00EC5C0C" w:rsidRPr="008E091E" w:rsidRDefault="00EC5C0C" w:rsidP="008E09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="00A07B79" w:rsidRPr="008E091E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СЕЛЬСОВЕТА</w:t>
      </w:r>
    </w:p>
    <w:p w14:paraId="4B8430B1" w14:textId="77777777" w:rsidR="00EC5C0C" w:rsidRPr="008E091E" w:rsidRDefault="00EC5C0C" w:rsidP="008E09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ИЛАНСКОГО РАЙОНА</w:t>
      </w:r>
    </w:p>
    <w:p w14:paraId="294CC953" w14:textId="77777777" w:rsidR="00EC5C0C" w:rsidRPr="008E091E" w:rsidRDefault="00EC5C0C" w:rsidP="008E09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КРАСНОЯРСКОГО КРАЯ</w:t>
      </w:r>
    </w:p>
    <w:p w14:paraId="01D43286" w14:textId="77777777" w:rsidR="00EC5C0C" w:rsidRPr="008E091E" w:rsidRDefault="00EC5C0C" w:rsidP="008E091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4A2E917" w14:textId="77777777" w:rsidR="00EC5C0C" w:rsidRPr="008E091E" w:rsidRDefault="00EC5C0C" w:rsidP="008E09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ПОСТАНОВЛЕНИЕ</w:t>
      </w:r>
    </w:p>
    <w:p w14:paraId="38D4E9DB" w14:textId="77777777" w:rsidR="00EC5C0C" w:rsidRPr="008E091E" w:rsidRDefault="00EC5C0C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B1C4083" w14:textId="728B2457" w:rsidR="00EC5C0C" w:rsidRPr="008E091E" w:rsidRDefault="00C142C6" w:rsidP="008E09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25.11.</w:t>
      </w:r>
      <w:r w:rsidR="00F1790A" w:rsidRPr="008E091E">
        <w:rPr>
          <w:rFonts w:ascii="Arial" w:hAnsi="Arial" w:cs="Arial"/>
          <w:sz w:val="24"/>
          <w:szCs w:val="24"/>
        </w:rPr>
        <w:t>2024</w:t>
      </w:r>
      <w:r w:rsidR="00EC5C0C" w:rsidRPr="008E091E">
        <w:rPr>
          <w:rFonts w:ascii="Arial" w:hAnsi="Arial" w:cs="Arial"/>
          <w:sz w:val="24"/>
          <w:szCs w:val="24"/>
        </w:rPr>
        <w:t xml:space="preserve">      </w:t>
      </w:r>
      <w:r w:rsidR="008E091E">
        <w:rPr>
          <w:rFonts w:ascii="Arial" w:hAnsi="Arial" w:cs="Arial"/>
          <w:sz w:val="24"/>
          <w:szCs w:val="24"/>
        </w:rPr>
        <w:t xml:space="preserve">                  </w:t>
      </w:r>
      <w:r w:rsidR="00EC5C0C" w:rsidRPr="008E091E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A07B79" w:rsidRPr="008E091E">
        <w:rPr>
          <w:rFonts w:ascii="Arial" w:hAnsi="Arial" w:cs="Arial"/>
          <w:sz w:val="24"/>
          <w:szCs w:val="24"/>
        </w:rPr>
        <w:t>Южно-Александровка</w:t>
      </w:r>
      <w:proofErr w:type="gramEnd"/>
      <w:r w:rsidR="00EC5C0C" w:rsidRPr="008E091E">
        <w:rPr>
          <w:rFonts w:ascii="Arial" w:hAnsi="Arial" w:cs="Arial"/>
          <w:sz w:val="24"/>
          <w:szCs w:val="24"/>
        </w:rPr>
        <w:t xml:space="preserve">            </w:t>
      </w:r>
      <w:r w:rsidR="00A07B79" w:rsidRPr="008E091E">
        <w:rPr>
          <w:rFonts w:ascii="Arial" w:hAnsi="Arial" w:cs="Arial"/>
          <w:sz w:val="24"/>
          <w:szCs w:val="24"/>
        </w:rPr>
        <w:t xml:space="preserve">                 </w:t>
      </w:r>
      <w:r w:rsidRPr="008E091E">
        <w:rPr>
          <w:rFonts w:ascii="Arial" w:hAnsi="Arial" w:cs="Arial"/>
          <w:sz w:val="24"/>
          <w:szCs w:val="24"/>
        </w:rPr>
        <w:t xml:space="preserve">      № 41П</w:t>
      </w:r>
    </w:p>
    <w:p w14:paraId="65E3C624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E354A23" w14:textId="79761AA0" w:rsidR="001E1DBD" w:rsidRPr="008E091E" w:rsidRDefault="001E1DBD" w:rsidP="008E091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Об утве</w:t>
      </w:r>
      <w:r w:rsidR="00EC5C0C" w:rsidRPr="008E091E">
        <w:rPr>
          <w:rFonts w:ascii="Arial" w:hAnsi="Arial" w:cs="Arial"/>
          <w:sz w:val="24"/>
          <w:szCs w:val="24"/>
        </w:rPr>
        <w:t xml:space="preserve">рждении Положения об условиях и </w:t>
      </w:r>
      <w:r w:rsidRPr="008E091E">
        <w:rPr>
          <w:rFonts w:ascii="Arial" w:hAnsi="Arial" w:cs="Arial"/>
          <w:sz w:val="24"/>
          <w:szCs w:val="24"/>
        </w:rPr>
        <w:t xml:space="preserve">порядке заключения соглашений о защите и поощрении капиталовложений со стороны </w:t>
      </w:r>
      <w:proofErr w:type="gramStart"/>
      <w:r w:rsidR="00A07B79" w:rsidRPr="008E091E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EC5C0C" w:rsidRPr="008E091E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</w:p>
    <w:p w14:paraId="0D6A129C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958A1BF" w14:textId="2AAEA8AC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</w:t>
      </w:r>
      <w:r w:rsidR="00CB5DDA" w:rsidRPr="008E091E">
        <w:rPr>
          <w:rFonts w:ascii="Arial" w:hAnsi="Arial" w:cs="Arial"/>
          <w:sz w:val="24"/>
          <w:szCs w:val="24"/>
        </w:rPr>
        <w:t xml:space="preserve">       </w:t>
      </w:r>
      <w:r w:rsidRPr="008E091E">
        <w:rPr>
          <w:rFonts w:ascii="Arial" w:hAnsi="Arial" w:cs="Arial"/>
          <w:sz w:val="24"/>
          <w:szCs w:val="24"/>
        </w:rPr>
        <w:t xml:space="preserve">№ 69-ФЗ «О защите и поощрении капиталовложений в Российской Федерации», руководствуясь статьей </w:t>
      </w:r>
      <w:r w:rsidR="00A07B79" w:rsidRPr="008E091E">
        <w:rPr>
          <w:rFonts w:ascii="Arial" w:hAnsi="Arial" w:cs="Arial"/>
          <w:sz w:val="24"/>
          <w:szCs w:val="24"/>
        </w:rPr>
        <w:t>7</w:t>
      </w:r>
      <w:r w:rsidR="00CB5DDA" w:rsidRPr="008E091E">
        <w:rPr>
          <w:rFonts w:ascii="Arial" w:hAnsi="Arial" w:cs="Arial"/>
          <w:sz w:val="24"/>
          <w:szCs w:val="24"/>
        </w:rPr>
        <w:t>,</w:t>
      </w:r>
      <w:r w:rsidR="007F1CD6" w:rsidRPr="008E091E">
        <w:rPr>
          <w:rFonts w:ascii="Arial" w:hAnsi="Arial" w:cs="Arial"/>
          <w:sz w:val="24"/>
          <w:szCs w:val="24"/>
        </w:rPr>
        <w:t xml:space="preserve"> </w:t>
      </w:r>
      <w:r w:rsidR="00CB5DDA" w:rsidRPr="008E091E">
        <w:rPr>
          <w:rFonts w:ascii="Arial" w:hAnsi="Arial" w:cs="Arial"/>
          <w:sz w:val="24"/>
          <w:szCs w:val="24"/>
        </w:rPr>
        <w:t>2</w:t>
      </w:r>
      <w:r w:rsidR="00A07B79" w:rsidRPr="008E091E">
        <w:rPr>
          <w:rFonts w:ascii="Arial" w:hAnsi="Arial" w:cs="Arial"/>
          <w:sz w:val="24"/>
          <w:szCs w:val="24"/>
        </w:rPr>
        <w:t>0</w:t>
      </w:r>
      <w:r w:rsidRPr="008E091E">
        <w:rPr>
          <w:rFonts w:ascii="Arial" w:hAnsi="Arial" w:cs="Arial"/>
          <w:sz w:val="24"/>
          <w:szCs w:val="24"/>
        </w:rPr>
        <w:t> </w:t>
      </w:r>
      <w:hyperlink r:id="rId8" w:history="1">
        <w:r w:rsidRPr="008E091E">
          <w:rPr>
            <w:rFonts w:ascii="Arial" w:hAnsi="Arial" w:cs="Arial"/>
            <w:sz w:val="24"/>
            <w:szCs w:val="24"/>
          </w:rPr>
          <w:t>Устава</w:t>
        </w:r>
      </w:hyperlink>
      <w:r w:rsidRPr="008E091E">
        <w:rPr>
          <w:rFonts w:ascii="Arial" w:hAnsi="Arial" w:cs="Arial"/>
          <w:sz w:val="24"/>
          <w:szCs w:val="24"/>
        </w:rPr>
        <w:t> </w:t>
      </w:r>
      <w:proofErr w:type="gramStart"/>
      <w:r w:rsidR="00A07B79" w:rsidRPr="008E091E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EC5C0C" w:rsidRPr="008E091E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</w:p>
    <w:p w14:paraId="1841E346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 </w:t>
      </w:r>
    </w:p>
    <w:p w14:paraId="32B8A176" w14:textId="77777777" w:rsidR="001E1DBD" w:rsidRPr="008E091E" w:rsidRDefault="001C57B7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ПОСТАНОВЛЯЮ</w:t>
      </w:r>
      <w:r w:rsidR="001E1DBD" w:rsidRPr="008E091E">
        <w:rPr>
          <w:rFonts w:ascii="Arial" w:hAnsi="Arial" w:cs="Arial"/>
          <w:sz w:val="24"/>
          <w:szCs w:val="24"/>
        </w:rPr>
        <w:t>:</w:t>
      </w:r>
    </w:p>
    <w:p w14:paraId="70170C13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 </w:t>
      </w:r>
    </w:p>
    <w:p w14:paraId="52F4A7A8" w14:textId="26E503D9" w:rsidR="00DB15C2" w:rsidRPr="008E091E" w:rsidRDefault="00DB15C2" w:rsidP="008E091E">
      <w:pPr>
        <w:numPr>
          <w:ilvl w:val="0"/>
          <w:numId w:val="3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8E091E">
        <w:rPr>
          <w:rFonts w:ascii="Arial" w:hAnsi="Arial" w:cs="Arial"/>
          <w:sz w:val="24"/>
          <w:szCs w:val="24"/>
        </w:rPr>
        <w:t xml:space="preserve">Утвердить Положение об условиях и порядке заключения соглашений о защите и поощрении капиталовложений со стороны </w:t>
      </w:r>
      <w:proofErr w:type="gramStart"/>
      <w:r w:rsidR="00A07B79" w:rsidRPr="008E091E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A07B79" w:rsidRPr="008E091E">
        <w:rPr>
          <w:rFonts w:ascii="Arial" w:hAnsi="Arial" w:cs="Arial"/>
          <w:sz w:val="24"/>
          <w:szCs w:val="24"/>
        </w:rPr>
        <w:t xml:space="preserve"> </w:t>
      </w:r>
      <w:r w:rsidRPr="008E091E">
        <w:rPr>
          <w:rFonts w:ascii="Arial" w:hAnsi="Arial" w:cs="Arial"/>
          <w:sz w:val="24"/>
          <w:szCs w:val="24"/>
        </w:rPr>
        <w:t>сельсовета Иланского района Красноярского края.</w:t>
      </w:r>
    </w:p>
    <w:p w14:paraId="5E680779" w14:textId="24F04EF6" w:rsidR="00393033" w:rsidRPr="008E091E" w:rsidRDefault="00DB15C2" w:rsidP="008E091E">
      <w:pPr>
        <w:numPr>
          <w:ilvl w:val="0"/>
          <w:numId w:val="3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П</w:t>
      </w:r>
      <w:r w:rsidR="00393033" w:rsidRPr="008E091E">
        <w:rPr>
          <w:rFonts w:ascii="Arial" w:hAnsi="Arial" w:cs="Arial"/>
          <w:sz w:val="24"/>
          <w:szCs w:val="24"/>
        </w:rPr>
        <w:t>остановление администрации сельсовета от 2</w:t>
      </w:r>
      <w:r w:rsidR="00A07B79" w:rsidRPr="008E091E">
        <w:rPr>
          <w:rFonts w:ascii="Arial" w:hAnsi="Arial" w:cs="Arial"/>
          <w:sz w:val="24"/>
          <w:szCs w:val="24"/>
        </w:rPr>
        <w:t>4</w:t>
      </w:r>
      <w:r w:rsidR="00393033" w:rsidRPr="008E091E">
        <w:rPr>
          <w:rFonts w:ascii="Arial" w:hAnsi="Arial" w:cs="Arial"/>
          <w:sz w:val="24"/>
          <w:szCs w:val="24"/>
        </w:rPr>
        <w:t>.12.2020 № 4</w:t>
      </w:r>
      <w:r w:rsidR="00A07B79" w:rsidRPr="008E091E">
        <w:rPr>
          <w:rFonts w:ascii="Arial" w:hAnsi="Arial" w:cs="Arial"/>
          <w:sz w:val="24"/>
          <w:szCs w:val="24"/>
        </w:rPr>
        <w:t xml:space="preserve">9 </w:t>
      </w:r>
      <w:proofErr w:type="gramStart"/>
      <w:r w:rsidR="00393033" w:rsidRPr="008E091E">
        <w:rPr>
          <w:rFonts w:ascii="Arial" w:hAnsi="Arial" w:cs="Arial"/>
          <w:sz w:val="24"/>
          <w:szCs w:val="24"/>
        </w:rPr>
        <w:t>П</w:t>
      </w:r>
      <w:proofErr w:type="gramEnd"/>
      <w:r w:rsidR="00393033" w:rsidRPr="008E091E">
        <w:rPr>
          <w:rFonts w:ascii="Arial" w:hAnsi="Arial" w:cs="Arial"/>
          <w:sz w:val="24"/>
          <w:szCs w:val="24"/>
        </w:rPr>
        <w:t xml:space="preserve"> «Об утверждении Положения об условиях и порядке заключения соглашений о защите и поощрении капиталовложений со стороны </w:t>
      </w:r>
      <w:r w:rsidR="00A07B79" w:rsidRPr="008E091E">
        <w:rPr>
          <w:rFonts w:ascii="Arial" w:hAnsi="Arial" w:cs="Arial"/>
          <w:sz w:val="24"/>
          <w:szCs w:val="24"/>
        </w:rPr>
        <w:t>Южно-Александровского</w:t>
      </w:r>
      <w:r w:rsidR="00393033" w:rsidRPr="008E091E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края»</w:t>
      </w:r>
      <w:r w:rsidRPr="008E091E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14:paraId="3F8AD1C5" w14:textId="3D132C98" w:rsidR="00EC5C0C" w:rsidRPr="008E091E" w:rsidRDefault="00790CA3" w:rsidP="008E091E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</w:t>
      </w:r>
      <w:r w:rsidR="00393033" w:rsidRPr="008E091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C5C0C" w:rsidRPr="008E091E">
        <w:rPr>
          <w:rFonts w:ascii="Arial" w:hAnsi="Arial" w:cs="Arial"/>
          <w:sz w:val="24"/>
          <w:szCs w:val="24"/>
        </w:rPr>
        <w:t>Контроль за</w:t>
      </w:r>
      <w:proofErr w:type="gramEnd"/>
      <w:r w:rsidR="00EC5C0C" w:rsidRPr="008E091E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14:paraId="4B9E413E" w14:textId="1039FF08" w:rsidR="00EC5C0C" w:rsidRPr="008E091E" w:rsidRDefault="00EC5C0C" w:rsidP="008E091E">
      <w:pPr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</w:t>
      </w:r>
      <w:r w:rsidR="00A07B79" w:rsidRPr="008E091E">
        <w:rPr>
          <w:rFonts w:ascii="Arial" w:hAnsi="Arial" w:cs="Arial"/>
          <w:sz w:val="24"/>
          <w:szCs w:val="24"/>
        </w:rPr>
        <w:t>Южанка</w:t>
      </w:r>
      <w:r w:rsidRPr="008E091E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администрации </w:t>
      </w:r>
      <w:proofErr w:type="gramStart"/>
      <w:r w:rsidR="00A07B79" w:rsidRPr="008E091E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сельсовета Иланского района.</w:t>
      </w:r>
    </w:p>
    <w:p w14:paraId="1139B6BA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6E23B0D2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6A434B6B" w14:textId="73C3FA61" w:rsidR="001E1DBD" w:rsidRPr="008E091E" w:rsidRDefault="001E1DBD" w:rsidP="008E091E">
      <w:pPr>
        <w:shd w:val="clear" w:color="auto" w:fill="FFFFFF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Глава </w:t>
      </w:r>
      <w:r w:rsidR="00EC5C0C" w:rsidRPr="008E091E">
        <w:rPr>
          <w:rFonts w:ascii="Arial" w:hAnsi="Arial" w:cs="Arial"/>
          <w:sz w:val="24"/>
          <w:szCs w:val="24"/>
        </w:rPr>
        <w:t xml:space="preserve">сельсовета </w:t>
      </w:r>
      <w:r w:rsidRPr="008E091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EC5C0C" w:rsidRPr="008E091E">
        <w:rPr>
          <w:rFonts w:ascii="Arial" w:hAnsi="Arial" w:cs="Arial"/>
          <w:sz w:val="24"/>
          <w:szCs w:val="24"/>
        </w:rPr>
        <w:t xml:space="preserve">    </w:t>
      </w:r>
      <w:r w:rsidR="00CB5DDA" w:rsidRPr="008E091E">
        <w:rPr>
          <w:rFonts w:ascii="Arial" w:hAnsi="Arial" w:cs="Arial"/>
          <w:sz w:val="24"/>
          <w:szCs w:val="24"/>
        </w:rPr>
        <w:t xml:space="preserve"> </w:t>
      </w:r>
      <w:r w:rsidR="001C57B7" w:rsidRPr="008E091E">
        <w:rPr>
          <w:rFonts w:ascii="Arial" w:hAnsi="Arial" w:cs="Arial"/>
          <w:sz w:val="24"/>
          <w:szCs w:val="24"/>
        </w:rPr>
        <w:t xml:space="preserve">   </w:t>
      </w:r>
      <w:r w:rsidRPr="008E091E">
        <w:rPr>
          <w:rFonts w:ascii="Arial" w:hAnsi="Arial" w:cs="Arial"/>
          <w:sz w:val="24"/>
          <w:szCs w:val="24"/>
        </w:rPr>
        <w:t xml:space="preserve"> </w:t>
      </w:r>
      <w:r w:rsidR="008E091E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A07B79" w:rsidRPr="008E091E">
        <w:rPr>
          <w:rFonts w:ascii="Arial" w:hAnsi="Arial" w:cs="Arial"/>
          <w:sz w:val="24"/>
          <w:szCs w:val="24"/>
        </w:rPr>
        <w:t>С.В.Андреев</w:t>
      </w:r>
      <w:proofErr w:type="spellEnd"/>
    </w:p>
    <w:p w14:paraId="32B12DB3" w14:textId="77777777" w:rsidR="001E1DBD" w:rsidRPr="008E091E" w:rsidRDefault="001E1DBD" w:rsidP="008E091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52330019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9979148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6AD349A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DC7A954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FB7A387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3094BBC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6AB2F09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038278A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551BD9D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BE3F9C3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3F1A3DB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64C8D05" w14:textId="77777777" w:rsidR="001C57B7" w:rsidRPr="008E091E" w:rsidRDefault="001C57B7" w:rsidP="008E091E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31CAB9A1" w14:textId="77777777" w:rsidR="001C57B7" w:rsidRPr="008E091E" w:rsidRDefault="001C57B7" w:rsidP="008E091E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5C126D58" w14:textId="77777777" w:rsidR="00790CA3" w:rsidRPr="008E091E" w:rsidRDefault="00790CA3" w:rsidP="008E091E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0B041890" w14:textId="77777777" w:rsidR="00790CA3" w:rsidRPr="008E091E" w:rsidRDefault="00790CA3" w:rsidP="008E091E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1FE707C4" w14:textId="77777777" w:rsidR="00790CA3" w:rsidRPr="008E091E" w:rsidRDefault="00790CA3" w:rsidP="008E091E">
      <w:pPr>
        <w:ind w:left="5103" w:firstLine="709"/>
        <w:jc w:val="both"/>
        <w:rPr>
          <w:rFonts w:ascii="Arial" w:hAnsi="Arial" w:cs="Arial"/>
          <w:sz w:val="24"/>
          <w:szCs w:val="24"/>
        </w:rPr>
      </w:pPr>
    </w:p>
    <w:p w14:paraId="494033E6" w14:textId="70E3E306" w:rsidR="00EC5C0C" w:rsidRPr="008E091E" w:rsidRDefault="001C57B7" w:rsidP="00D9561D">
      <w:pPr>
        <w:ind w:left="5103" w:firstLine="709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8E091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E1DBD" w:rsidRPr="008E091E">
        <w:rPr>
          <w:rFonts w:ascii="Arial" w:hAnsi="Arial" w:cs="Arial"/>
          <w:sz w:val="24"/>
          <w:szCs w:val="24"/>
        </w:rPr>
        <w:t xml:space="preserve">1 к постановлению администрации </w:t>
      </w:r>
      <w:proofErr w:type="gramStart"/>
      <w:r w:rsidR="00A07B79" w:rsidRPr="008E091E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A07B79" w:rsidRPr="008E091E">
        <w:rPr>
          <w:rFonts w:ascii="Arial" w:hAnsi="Arial" w:cs="Arial"/>
          <w:sz w:val="24"/>
          <w:szCs w:val="24"/>
        </w:rPr>
        <w:t xml:space="preserve"> </w:t>
      </w:r>
      <w:r w:rsidR="00EC5C0C" w:rsidRPr="008E091E">
        <w:rPr>
          <w:rFonts w:ascii="Arial" w:hAnsi="Arial" w:cs="Arial"/>
          <w:sz w:val="24"/>
          <w:szCs w:val="24"/>
        </w:rPr>
        <w:t>сельсовета</w:t>
      </w:r>
    </w:p>
    <w:p w14:paraId="3F13D34D" w14:textId="02319715" w:rsidR="001E1DBD" w:rsidRPr="008E091E" w:rsidRDefault="00CB5DDA" w:rsidP="00D9561D">
      <w:pPr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              </w:t>
      </w:r>
      <w:r w:rsidR="001E1DBD" w:rsidRPr="008E091E">
        <w:rPr>
          <w:rFonts w:ascii="Arial" w:hAnsi="Arial" w:cs="Arial"/>
          <w:sz w:val="24"/>
          <w:szCs w:val="24"/>
        </w:rPr>
        <w:t xml:space="preserve"> </w:t>
      </w:r>
      <w:r w:rsidR="00D9561D" w:rsidRPr="008E091E">
        <w:rPr>
          <w:rFonts w:ascii="Arial" w:hAnsi="Arial" w:cs="Arial"/>
          <w:sz w:val="24"/>
          <w:szCs w:val="24"/>
        </w:rPr>
        <w:t>О</w:t>
      </w:r>
      <w:r w:rsidR="00D9561D">
        <w:rPr>
          <w:rFonts w:ascii="Arial" w:hAnsi="Arial" w:cs="Arial"/>
          <w:sz w:val="24"/>
          <w:szCs w:val="24"/>
        </w:rPr>
        <w:t xml:space="preserve"> </w:t>
      </w:r>
      <w:r w:rsidR="001E1DBD" w:rsidRPr="008E091E">
        <w:rPr>
          <w:rFonts w:ascii="Arial" w:hAnsi="Arial" w:cs="Arial"/>
          <w:sz w:val="24"/>
          <w:szCs w:val="24"/>
        </w:rPr>
        <w:t>т</w:t>
      </w:r>
      <w:r w:rsidR="00D9561D">
        <w:rPr>
          <w:rFonts w:ascii="Arial" w:hAnsi="Arial" w:cs="Arial"/>
          <w:sz w:val="24"/>
          <w:szCs w:val="24"/>
        </w:rPr>
        <w:t>25.11.</w:t>
      </w:r>
      <w:r w:rsidR="00DB15C2" w:rsidRPr="008E091E">
        <w:rPr>
          <w:rFonts w:ascii="Arial" w:hAnsi="Arial" w:cs="Arial"/>
          <w:sz w:val="24"/>
          <w:szCs w:val="24"/>
        </w:rPr>
        <w:t>2024</w:t>
      </w:r>
      <w:r w:rsidR="001E1DBD" w:rsidRPr="008E091E">
        <w:rPr>
          <w:rFonts w:ascii="Arial" w:hAnsi="Arial" w:cs="Arial"/>
          <w:sz w:val="24"/>
          <w:szCs w:val="24"/>
        </w:rPr>
        <w:t xml:space="preserve"> №</w:t>
      </w:r>
      <w:r w:rsidR="00D9561D">
        <w:rPr>
          <w:rFonts w:ascii="Arial" w:hAnsi="Arial" w:cs="Arial"/>
          <w:sz w:val="24"/>
          <w:szCs w:val="24"/>
        </w:rPr>
        <w:t>41</w:t>
      </w:r>
      <w:r w:rsidR="001E1DBD" w:rsidRPr="008E09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091E">
        <w:rPr>
          <w:rFonts w:ascii="Arial" w:hAnsi="Arial" w:cs="Arial"/>
          <w:sz w:val="24"/>
          <w:szCs w:val="24"/>
        </w:rPr>
        <w:t>П</w:t>
      </w:r>
      <w:proofErr w:type="gramEnd"/>
      <w:r w:rsidR="001E1DBD" w:rsidRPr="008E091E">
        <w:rPr>
          <w:rFonts w:ascii="Arial" w:hAnsi="Arial" w:cs="Arial"/>
          <w:sz w:val="24"/>
          <w:szCs w:val="24"/>
        </w:rPr>
        <w:tab/>
      </w:r>
    </w:p>
    <w:p w14:paraId="769DF528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4D2E49D" w14:textId="77777777" w:rsidR="00CB5DDA" w:rsidRPr="008E091E" w:rsidRDefault="001E1DBD" w:rsidP="008E091E">
      <w:pPr>
        <w:ind w:right="141" w:firstLine="709"/>
        <w:jc w:val="both"/>
        <w:rPr>
          <w:rFonts w:ascii="Arial" w:hAnsi="Arial" w:cs="Arial"/>
          <w:b/>
          <w:sz w:val="24"/>
          <w:szCs w:val="24"/>
        </w:rPr>
      </w:pPr>
      <w:r w:rsidRPr="008E091E">
        <w:rPr>
          <w:rFonts w:ascii="Arial" w:hAnsi="Arial" w:cs="Arial"/>
          <w:b/>
          <w:sz w:val="24"/>
          <w:szCs w:val="24"/>
        </w:rPr>
        <w:t xml:space="preserve">Положение  об условиях и порядке заключения соглашений о защите и поощрении капиталовложений со стороны </w:t>
      </w:r>
    </w:p>
    <w:p w14:paraId="49990FDC" w14:textId="6FD1375D" w:rsidR="00EC5C0C" w:rsidRPr="008E091E" w:rsidRDefault="00A07B79" w:rsidP="008E091E">
      <w:pPr>
        <w:ind w:right="141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E091E">
        <w:rPr>
          <w:rFonts w:ascii="Arial" w:hAnsi="Arial" w:cs="Arial"/>
          <w:b/>
          <w:sz w:val="24"/>
          <w:szCs w:val="24"/>
        </w:rPr>
        <w:t>Южно-Александровского</w:t>
      </w:r>
      <w:proofErr w:type="gramEnd"/>
      <w:r w:rsidR="00EC5C0C" w:rsidRPr="008E091E">
        <w:rPr>
          <w:rFonts w:ascii="Arial" w:hAnsi="Arial" w:cs="Arial"/>
          <w:b/>
          <w:sz w:val="24"/>
          <w:szCs w:val="24"/>
        </w:rPr>
        <w:t xml:space="preserve"> сельсовета Иланского района Красноярского края</w:t>
      </w:r>
    </w:p>
    <w:p w14:paraId="100246F0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42681AC3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8E091E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14:paraId="2ED77FCF" w14:textId="77777777" w:rsidR="001E1DBD" w:rsidRPr="008E091E" w:rsidRDefault="001E1DBD" w:rsidP="008E091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C4F014B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8E091E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14:paraId="1DF14C9A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1.2. Для целей настоящего Положения используются следующие понятия:</w:t>
      </w:r>
    </w:p>
    <w:p w14:paraId="4D1465D1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1) муниципальная поддержка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14:paraId="2292F3C5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2)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7A9E952B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3) инвестиционный проект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целях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30CD9333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4) инвестор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14:paraId="5994D9AD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14:paraId="3E6FACFF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5) капиталовложения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</w:t>
      </w:r>
      <w:r w:rsidRPr="008E091E">
        <w:rPr>
          <w:rFonts w:ascii="Arial" w:hAnsi="Arial" w:cs="Arial"/>
          <w:sz w:val="24"/>
          <w:szCs w:val="24"/>
          <w:lang w:eastAsia="en-US"/>
        </w:rPr>
        <w:lastRenderedPageBreak/>
        <w:t>предоставленные организации, реализующей проект, ее инвестором (инвесторами) в качестве пожертвований;</w:t>
      </w:r>
    </w:p>
    <w:p w14:paraId="5D4C82BC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6) новый инвестиционный проект - инвестиционный проект, в отношении которого выполняется одно из следующих условий:</w:t>
      </w:r>
    </w:p>
    <w:p w14:paraId="5B4046CE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8E091E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8E091E">
        <w:rPr>
          <w:rFonts w:ascii="Arial" w:hAnsi="Arial" w:cs="Arial"/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соответствии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со статьей 7 </w:t>
      </w:r>
      <w:r w:rsidRPr="008E091E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8E091E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14:paraId="4BE924E0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8E091E">
        <w:rPr>
          <w:rFonts w:ascii="Arial" w:hAnsi="Arial" w:cs="Arial"/>
          <w:sz w:val="24"/>
          <w:szCs w:val="24"/>
        </w:rPr>
        <w:t>Федерального закона от 01.04.2020         № 69-ФЗ «О защите и поощрении капиталовложений в Российской Федерации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» 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14:paraId="4A388F9F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7) обеспечивающая инфраструктура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14:paraId="76EAB654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8) организация, реализующая проект,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14:paraId="2561A01D" w14:textId="77777777" w:rsidR="00EC5C0C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9) организация с публичным участием - для целей </w:t>
      </w:r>
      <w:r w:rsidRPr="008E091E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8E091E">
        <w:rPr>
          <w:rFonts w:ascii="Arial" w:hAnsi="Arial" w:cs="Arial"/>
          <w:sz w:val="24"/>
          <w:szCs w:val="24"/>
          <w:lang w:eastAsia="en-US"/>
        </w:rPr>
        <w:t>одно из следующих юридических лиц:</w:t>
      </w:r>
    </w:p>
    <w:p w14:paraId="2D484C15" w14:textId="77777777" w:rsidR="00EC5C0C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 а) государственная корпорация; </w:t>
      </w:r>
    </w:p>
    <w:p w14:paraId="499B8969" w14:textId="77777777" w:rsidR="00EC5C0C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б) государственная компания; </w:t>
      </w:r>
    </w:p>
    <w:p w14:paraId="6EF35B6E" w14:textId="77777777" w:rsidR="00EC5C0C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в) публично-правовая компания; </w:t>
      </w:r>
    </w:p>
    <w:p w14:paraId="09078672" w14:textId="77777777" w:rsidR="00EC5C0C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г) государственное учреждение; </w:t>
      </w:r>
    </w:p>
    <w:p w14:paraId="00BD8415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9" w:history="1">
        <w:r w:rsidRPr="008E091E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«Сколково»;</w:t>
      </w:r>
      <w:proofErr w:type="gramEnd"/>
    </w:p>
    <w:p w14:paraId="0180C3BE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10) проектная компания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14:paraId="43E206A6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11) публично-правовое образование - Российская Федерация, субъект Российской Федерации, муниципальное образование;</w:t>
      </w:r>
    </w:p>
    <w:p w14:paraId="5125DD3D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12) регулируемая организация - субъект естественных монополий и (или) иная организация, в отношении которой в соответствии с законодательством </w:t>
      </w:r>
      <w:r w:rsidRPr="008E091E">
        <w:rPr>
          <w:rFonts w:ascii="Arial" w:hAnsi="Arial" w:cs="Arial"/>
          <w:sz w:val="24"/>
          <w:szCs w:val="24"/>
          <w:lang w:eastAsia="en-US"/>
        </w:rPr>
        <w:lastRenderedPageBreak/>
        <w:t>Российской Федерации осуществляется государственное регулирование цен (тарифов);</w:t>
      </w:r>
    </w:p>
    <w:p w14:paraId="34A550F7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13) сопутствующая инфраструктура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14:paraId="451FEB79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14) федеральный финансовый орган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74994F54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15) административно-деловой центр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14:paraId="38854992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6C6429D9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59A6526E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16) торговый центр (комплекс)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14:paraId="5CB535AD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14:paraId="2ED92762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2) фактическим использованием здания (строения, сооружения) в целях размещения торговых объектов, объектов общественного питания и (или) </w:t>
      </w:r>
      <w:r w:rsidRPr="008E091E">
        <w:rPr>
          <w:rFonts w:ascii="Arial" w:hAnsi="Arial" w:cs="Arial"/>
          <w:sz w:val="24"/>
          <w:szCs w:val="24"/>
          <w:lang w:eastAsia="en-US"/>
        </w:rPr>
        <w:lastRenderedPageBreak/>
        <w:t>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14:paraId="461AF6ED" w14:textId="77777777" w:rsidR="00A66C14" w:rsidRPr="008E091E" w:rsidRDefault="00A66C14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091E">
        <w:rPr>
          <w:rFonts w:ascii="Arial" w:hAnsi="Arial" w:cs="Arial"/>
        </w:rPr>
        <w:t xml:space="preserve">17) </w:t>
      </w:r>
      <w:r w:rsidRPr="008E091E">
        <w:rPr>
          <w:rFonts w:ascii="Arial" w:hAnsi="Arial" w:cs="Arial"/>
          <w:color w:val="000000"/>
        </w:rPr>
        <w:t>инвестиционная стадия - стадия реализации инвестиционного проекта, которая осуществляется:</w:t>
      </w:r>
    </w:p>
    <w:p w14:paraId="137FABE8" w14:textId="77777777" w:rsidR="00A66C14" w:rsidRPr="008E091E" w:rsidRDefault="00A66C14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E091E">
        <w:rPr>
          <w:rFonts w:ascii="Arial" w:hAnsi="Arial" w:cs="Arial"/>
          <w:color w:val="000000"/>
        </w:rPr>
        <w:t>а) с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и до момента их ввода в эксплуатацию, если инвестиционный проект предусматривает создание (строительство) либо реконструкцию объектов недвижимого имущества и (или) комплекса объектов движимого и недвижимого имущества, и (или) до момента приемки</w:t>
      </w:r>
      <w:proofErr w:type="gramEnd"/>
      <w:r w:rsidRPr="008E091E">
        <w:rPr>
          <w:rFonts w:ascii="Arial" w:hAnsi="Arial" w:cs="Arial"/>
          <w:color w:val="000000"/>
        </w:rPr>
        <w:t xml:space="preserve"> модернизированных объектов недвижимого имущества и (или) комплекса объектов движимого и недвижимого имущества;</w:t>
      </w:r>
    </w:p>
    <w:p w14:paraId="23F2938A" w14:textId="77777777" w:rsidR="00A66C14" w:rsidRPr="008E091E" w:rsidRDefault="00A66C14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E091E">
        <w:rPr>
          <w:rFonts w:ascii="Arial" w:hAnsi="Arial" w:cs="Arial"/>
          <w:color w:val="000000"/>
        </w:rPr>
        <w:t>б) с момента начала выполнения работ по созданию результатов интеллектуальной деятельности и (или) приравненных к ним средств индивидуализации и до момента государственной регистрации таких результатов и (или) таких средств и (или) до момента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государственная регистрация результатов интеллектуальной деятельности и (или) приравненных к ним</w:t>
      </w:r>
      <w:proofErr w:type="gramEnd"/>
      <w:r w:rsidRPr="008E091E">
        <w:rPr>
          <w:rFonts w:ascii="Arial" w:hAnsi="Arial" w:cs="Arial"/>
          <w:color w:val="000000"/>
        </w:rPr>
        <w:t xml:space="preserve"> средств индивидуализации не требуется;</w:t>
      </w:r>
    </w:p>
    <w:p w14:paraId="2C12C7B6" w14:textId="77777777" w:rsidR="00A66C14" w:rsidRPr="008E091E" w:rsidRDefault="00A66C14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8E091E">
        <w:rPr>
          <w:rFonts w:ascii="Arial" w:hAnsi="Arial" w:cs="Arial"/>
          <w:color w:val="000000"/>
        </w:rPr>
        <w:t xml:space="preserve">18) </w:t>
      </w:r>
      <w:r w:rsidRPr="008E091E">
        <w:rPr>
          <w:rFonts w:ascii="Arial" w:hAnsi="Arial" w:cs="Arial"/>
          <w:color w:val="000000"/>
          <w:shd w:val="clear" w:color="auto" w:fill="FFFFFF"/>
        </w:rPr>
        <w:t>предынвестиционная стадия - стадия реализации инвестиционного проекта,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(расходы) и до момента начала выполнения строительно-монтажных работ по созданию (строительству) либо реконструкции и (или) модернизации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</w:t>
      </w:r>
      <w:proofErr w:type="gramEnd"/>
      <w:r w:rsidRPr="008E091E">
        <w:rPr>
          <w:rFonts w:ascii="Arial" w:hAnsi="Arial" w:cs="Arial"/>
          <w:color w:val="000000"/>
          <w:shd w:val="clear" w:color="auto" w:fill="FFFFFF"/>
        </w:rPr>
        <w:t xml:space="preserve"> (строительство) либо реконструкцию и (или) модернизацию таких объектов, и (или) до момента начала выполнения работ по созданию результатов интеллектуальной деятельности и (или) приравненных к ним средств индивидуализации, если инвестиционный проект предусматривает создание указанных объектов гражданских прав;</w:t>
      </w:r>
    </w:p>
    <w:p w14:paraId="67845BE5" w14:textId="60454436" w:rsidR="00A66C14" w:rsidRPr="008E091E" w:rsidRDefault="00A66C14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E091E">
        <w:rPr>
          <w:rFonts w:ascii="Arial" w:hAnsi="Arial" w:cs="Arial"/>
          <w:color w:val="000000"/>
          <w:shd w:val="clear" w:color="auto" w:fill="FFFFFF"/>
        </w:rPr>
        <w:t>19) стадия эксплуатации (эксплуатационная стадия) - стадия реализации инвестиционного проекта, связанная с использованием введенных в эксплуатацию объектов недвижимого имущества и (или) комплекса объектов движимого и недвижимого имущества, связанных между собой, и (или) созданных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</w:t>
      </w:r>
      <w:proofErr w:type="gramEnd"/>
      <w:r w:rsidRPr="008E091E">
        <w:rPr>
          <w:rFonts w:ascii="Arial" w:hAnsi="Arial" w:cs="Arial"/>
          <w:color w:val="000000"/>
          <w:shd w:val="clear" w:color="auto" w:fill="FFFFFF"/>
        </w:rPr>
        <w:t xml:space="preserve"> на окружающую среду.</w:t>
      </w:r>
    </w:p>
    <w:p w14:paraId="5BC8A5E7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1.3.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8E091E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14:paraId="3B917DD0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1" w:history="1">
        <w:r w:rsidRPr="008E091E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от 09.07.1999 № 1</w:t>
      </w:r>
      <w:r w:rsidR="00CB5DDA" w:rsidRPr="008E091E">
        <w:rPr>
          <w:rFonts w:ascii="Arial" w:hAnsi="Arial" w:cs="Arial"/>
          <w:sz w:val="24"/>
          <w:szCs w:val="24"/>
          <w:lang w:eastAsia="en-US"/>
        </w:rPr>
        <w:t xml:space="preserve">60-ФЗ </w:t>
      </w:r>
      <w:r w:rsidRPr="008E091E">
        <w:rPr>
          <w:rFonts w:ascii="Arial" w:hAnsi="Arial" w:cs="Arial"/>
          <w:sz w:val="24"/>
          <w:szCs w:val="24"/>
          <w:lang w:eastAsia="en-US"/>
        </w:rPr>
        <w:t>«Об иностранных инвестициях в Российской Федерации».</w:t>
      </w:r>
    </w:p>
    <w:p w14:paraId="579467CF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1.4.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14:paraId="735F4278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lastRenderedPageBreak/>
        <w:t xml:space="preserve">1) игорный бизнес; </w:t>
      </w:r>
    </w:p>
    <w:p w14:paraId="2885E05E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32FD49D8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3A06B930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14:paraId="2EFB387C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08A6AB21" w14:textId="7BCD5EA4" w:rsidR="00A66C14" w:rsidRPr="008E091E" w:rsidRDefault="00A66C14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домов, в соответствии с договором о комплексном развитии территории).</w:t>
      </w:r>
    </w:p>
    <w:p w14:paraId="42EC6AFE" w14:textId="00BA5DA1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1.5.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8E091E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E091E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3" w:history="1">
        <w:r w:rsidRPr="008E091E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E091E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8E091E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14:paraId="02D15FFA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1.6. </w:t>
      </w:r>
      <w:r w:rsidRPr="008E091E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8E091E">
        <w:rPr>
          <w:rFonts w:ascii="Arial" w:hAnsi="Arial" w:cs="Arial"/>
          <w:sz w:val="24"/>
          <w:szCs w:val="24"/>
        </w:rPr>
        <w:t xml:space="preserve">в 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8E091E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14:paraId="355BBB29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1B27D65C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E091E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8E091E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14:paraId="62575652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4B976BE5" w14:textId="52CED04A" w:rsidR="001E1DBD" w:rsidRPr="008E091E" w:rsidRDefault="001C57B7" w:rsidP="008E091E">
      <w:pPr>
        <w:ind w:right="141"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1DBD" w:rsidRPr="008E091E">
        <w:rPr>
          <w:rFonts w:ascii="Arial" w:hAnsi="Arial" w:cs="Arial"/>
          <w:sz w:val="24"/>
          <w:szCs w:val="24"/>
          <w:lang w:eastAsia="en-US"/>
        </w:rPr>
        <w:t xml:space="preserve">2.1. </w:t>
      </w:r>
      <w:proofErr w:type="gramStart"/>
      <w:r w:rsidR="001E1DBD" w:rsidRPr="008E091E">
        <w:rPr>
          <w:rFonts w:ascii="Arial" w:hAnsi="Arial" w:cs="Arial"/>
          <w:sz w:val="24"/>
          <w:szCs w:val="24"/>
          <w:lang w:eastAsia="en-US"/>
        </w:rPr>
        <w:t xml:space="preserve">По соглашению о защите и поощрении капиталовложений </w:t>
      </w:r>
      <w:r w:rsidR="00A07B79" w:rsidRPr="008E091E">
        <w:rPr>
          <w:rFonts w:ascii="Arial" w:hAnsi="Arial" w:cs="Arial"/>
          <w:sz w:val="24"/>
          <w:szCs w:val="24"/>
        </w:rPr>
        <w:t>Южно-Александровского</w:t>
      </w:r>
      <w:r w:rsidR="00EC5C0C" w:rsidRPr="008E091E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8E091E">
        <w:rPr>
          <w:rFonts w:ascii="Arial" w:hAnsi="Arial" w:cs="Arial"/>
          <w:sz w:val="24"/>
          <w:szCs w:val="24"/>
        </w:rPr>
        <w:t xml:space="preserve"> </w:t>
      </w:r>
      <w:r w:rsidR="001E1DBD" w:rsidRPr="008E091E">
        <w:rPr>
          <w:rFonts w:ascii="Arial" w:hAnsi="Arial" w:cs="Arial"/>
          <w:sz w:val="24"/>
          <w:szCs w:val="24"/>
          <w:lang w:eastAsia="en-US"/>
        </w:rPr>
        <w:t>являюще</w:t>
      </w:r>
      <w:r w:rsidRPr="008E091E">
        <w:rPr>
          <w:rFonts w:ascii="Arial" w:hAnsi="Arial" w:cs="Arial"/>
          <w:sz w:val="24"/>
          <w:szCs w:val="24"/>
          <w:lang w:eastAsia="en-US"/>
        </w:rPr>
        <w:t>й</w:t>
      </w:r>
      <w:r w:rsidR="001E1DBD" w:rsidRPr="008E091E">
        <w:rPr>
          <w:rFonts w:ascii="Arial" w:hAnsi="Arial" w:cs="Arial"/>
          <w:sz w:val="24"/>
          <w:szCs w:val="24"/>
          <w:lang w:eastAsia="en-US"/>
        </w:rPr>
        <w:t>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(наименование муниципального образования).</w:t>
      </w:r>
      <w:proofErr w:type="gramEnd"/>
    </w:p>
    <w:p w14:paraId="0B12FD72" w14:textId="059FE96C" w:rsidR="001E1DBD" w:rsidRPr="008E091E" w:rsidRDefault="001C57B7" w:rsidP="008E091E">
      <w:pPr>
        <w:ind w:right="141"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E1DBD" w:rsidRPr="008E091E">
        <w:rPr>
          <w:rFonts w:ascii="Arial" w:hAnsi="Arial" w:cs="Arial"/>
          <w:sz w:val="24"/>
          <w:szCs w:val="24"/>
          <w:lang w:eastAsia="en-US"/>
        </w:rPr>
        <w:t xml:space="preserve">2.2. </w:t>
      </w:r>
      <w:proofErr w:type="gramStart"/>
      <w:r w:rsidR="00A07B79" w:rsidRPr="008E091E"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A07B79" w:rsidRPr="008E091E">
        <w:rPr>
          <w:rFonts w:ascii="Arial" w:hAnsi="Arial" w:cs="Arial"/>
          <w:sz w:val="24"/>
          <w:szCs w:val="24"/>
        </w:rPr>
        <w:t xml:space="preserve"> </w:t>
      </w:r>
      <w:r w:rsidR="00EC5C0C" w:rsidRPr="008E091E">
        <w:rPr>
          <w:rFonts w:ascii="Arial" w:hAnsi="Arial" w:cs="Arial"/>
          <w:sz w:val="24"/>
          <w:szCs w:val="24"/>
        </w:rPr>
        <w:t xml:space="preserve">сельсовет  Иланского района Красноярского края </w:t>
      </w:r>
      <w:r w:rsidR="001E1DBD" w:rsidRPr="008E091E">
        <w:rPr>
          <w:rFonts w:ascii="Arial" w:hAnsi="Arial" w:cs="Arial"/>
          <w:sz w:val="24"/>
          <w:szCs w:val="24"/>
          <w:lang w:eastAsia="en-US"/>
        </w:rPr>
        <w:t>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14:paraId="7291BC4D" w14:textId="677911D9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2.3.  </w:t>
      </w:r>
      <w:r w:rsidR="007F1CD6" w:rsidRPr="008E091E">
        <w:rPr>
          <w:rFonts w:ascii="Arial" w:hAnsi="Arial" w:cs="Arial"/>
          <w:sz w:val="24"/>
          <w:szCs w:val="24"/>
        </w:rPr>
        <w:t>Южно-А</w:t>
      </w:r>
      <w:r w:rsidR="00A07B79" w:rsidRPr="008E091E">
        <w:rPr>
          <w:rFonts w:ascii="Arial" w:hAnsi="Arial" w:cs="Arial"/>
          <w:sz w:val="24"/>
          <w:szCs w:val="24"/>
        </w:rPr>
        <w:t>лександровский</w:t>
      </w:r>
      <w:r w:rsidR="00EC5C0C" w:rsidRPr="008E091E">
        <w:rPr>
          <w:rFonts w:ascii="Arial" w:hAnsi="Arial" w:cs="Arial"/>
          <w:sz w:val="24"/>
          <w:szCs w:val="24"/>
        </w:rPr>
        <w:t xml:space="preserve"> сельсовет  Иланского района Красноярского </w:t>
      </w:r>
      <w:proofErr w:type="gramStart"/>
      <w:r w:rsidR="00EC5C0C" w:rsidRPr="008E091E">
        <w:rPr>
          <w:rFonts w:ascii="Arial" w:hAnsi="Arial" w:cs="Arial"/>
          <w:sz w:val="24"/>
          <w:szCs w:val="24"/>
        </w:rPr>
        <w:t>края</w:t>
      </w:r>
      <w:proofErr w:type="gramEnd"/>
      <w:r w:rsidR="00EC5C0C" w:rsidRPr="008E091E">
        <w:rPr>
          <w:rFonts w:ascii="Arial" w:hAnsi="Arial" w:cs="Arial"/>
          <w:sz w:val="24"/>
          <w:szCs w:val="24"/>
        </w:rPr>
        <w:t xml:space="preserve"> </w:t>
      </w:r>
      <w:r w:rsidRPr="008E091E">
        <w:rPr>
          <w:rFonts w:ascii="Arial" w:hAnsi="Arial" w:cs="Arial"/>
          <w:sz w:val="24"/>
          <w:szCs w:val="24"/>
          <w:lang w:eastAsia="en-US"/>
        </w:rPr>
        <w:t>заключивш</w:t>
      </w:r>
      <w:r w:rsidR="00EC5C0C" w:rsidRPr="008E091E">
        <w:rPr>
          <w:rFonts w:ascii="Arial" w:hAnsi="Arial" w:cs="Arial"/>
          <w:sz w:val="24"/>
          <w:szCs w:val="24"/>
          <w:lang w:eastAsia="en-US"/>
        </w:rPr>
        <w:t>ий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5BF1D786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2.4.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</w:t>
      </w:r>
      <w:r w:rsidRPr="008E091E">
        <w:rPr>
          <w:rFonts w:ascii="Arial" w:hAnsi="Arial" w:cs="Arial"/>
          <w:sz w:val="24"/>
          <w:szCs w:val="24"/>
          <w:lang w:eastAsia="en-US"/>
        </w:rPr>
        <w:lastRenderedPageBreak/>
        <w:t xml:space="preserve">правила гражданского законодательства с учетом особенностей, установленных Федеральным законом </w:t>
      </w:r>
      <w:r w:rsidRPr="008E091E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67E60BC4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2.5. Соглашение о защите и поощрении капиталовложений заключается не позднее 1 января 2030 года, но не ранее 2 апреля 2021 года.</w:t>
      </w:r>
    </w:p>
    <w:p w14:paraId="7F5E411B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2.6. </w:t>
      </w: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8E091E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14:paraId="5DF4A005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14:paraId="0CABB95C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2.7.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14:paraId="32F2B439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8E091E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8E091E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14:paraId="6E93F96F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8. Соглашение о защите и поощрении капиталовложений должно содержать следующие условия:</w:t>
      </w:r>
    </w:p>
    <w:p w14:paraId="336D8849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E091E">
        <w:rPr>
          <w:rFonts w:ascii="Arial" w:hAnsi="Arial" w:cs="Arial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8E091E">
        <w:rPr>
          <w:rFonts w:ascii="Arial" w:hAnsi="Arial" w:cs="Arial"/>
        </w:rPr>
        <w:t xml:space="preserve"> требования к ним;</w:t>
      </w:r>
    </w:p>
    <w:p w14:paraId="343C1328" w14:textId="0DCE039E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2) указание на этапы реализации инвестиционного проекта, а также применительно к каждому такому этапу:</w:t>
      </w:r>
    </w:p>
    <w:p w14:paraId="7A79FC13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2FFC3E2E" w14:textId="7CE02F61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14:paraId="7AEA3663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14:paraId="2737E281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2.1) срок осуществления капиталовложений в установленном объеме;</w:t>
      </w:r>
    </w:p>
    <w:p w14:paraId="61E9524D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2.2) сроки осуществления иных мероприятий, определенных в соглашении о защите и поощрении капиталовложений;</w:t>
      </w:r>
    </w:p>
    <w:p w14:paraId="646F13F6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2.3) объем капиталовложений;</w:t>
      </w:r>
    </w:p>
    <w:p w14:paraId="2E4A6A7E" w14:textId="046A44A5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lastRenderedPageBreak/>
        <w:t>2.4) объем планируемых к возмещению затрат, указанных в </w:t>
      </w:r>
      <w:hyperlink r:id="rId14" w:anchor="dst100386" w:history="1">
        <w:r w:rsidRPr="008E091E">
          <w:rPr>
            <w:rStyle w:val="a9"/>
            <w:rFonts w:ascii="Arial" w:hAnsi="Arial" w:cs="Arial"/>
            <w:color w:val="auto"/>
            <w:u w:val="none"/>
          </w:rPr>
          <w:t>части 1 статьи 15</w:t>
        </w:r>
      </w:hyperlink>
      <w:r w:rsidRPr="008E091E">
        <w:rPr>
          <w:rFonts w:ascii="Arial" w:hAnsi="Arial" w:cs="Arial"/>
        </w:rPr>
        <w:t>  Федерального закона</w:t>
      </w:r>
      <w:r w:rsidR="004123B0" w:rsidRPr="008E091E">
        <w:rPr>
          <w:rFonts w:ascii="Arial" w:hAnsi="Arial" w:cs="Arial"/>
        </w:rPr>
        <w:t xml:space="preserve"> № 69-ФЗ</w:t>
      </w:r>
      <w:r w:rsidRPr="008E091E">
        <w:rPr>
          <w:rFonts w:ascii="Arial" w:hAnsi="Arial" w:cs="Arial"/>
        </w:rPr>
        <w:t>, и планируемые сроки их возмещения;</w:t>
      </w:r>
    </w:p>
    <w:p w14:paraId="77E42016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3) сведения о предельно допустимых отклонениях от параметров реализации инвестиционного проекта, указанных в </w:t>
      </w:r>
      <w:hyperlink r:id="rId15" w:anchor="dst100568" w:history="1">
        <w:r w:rsidRPr="008E091E">
          <w:rPr>
            <w:rStyle w:val="a9"/>
            <w:rFonts w:ascii="Arial" w:hAnsi="Arial" w:cs="Arial"/>
            <w:color w:val="auto"/>
            <w:u w:val="none"/>
          </w:rPr>
          <w:t>пунктах 2</w:t>
        </w:r>
      </w:hyperlink>
      <w:r w:rsidRPr="008E091E">
        <w:rPr>
          <w:rFonts w:ascii="Arial" w:hAnsi="Arial" w:cs="Arial"/>
        </w:rPr>
        <w:t> - </w:t>
      </w:r>
      <w:hyperlink r:id="rId16" w:anchor="dst100574" w:history="1">
        <w:r w:rsidRPr="008E091E">
          <w:rPr>
            <w:rStyle w:val="a9"/>
            <w:rFonts w:ascii="Arial" w:hAnsi="Arial" w:cs="Arial"/>
            <w:color w:val="auto"/>
            <w:u w:val="none"/>
          </w:rPr>
          <w:t>2.2</w:t>
        </w:r>
      </w:hyperlink>
      <w:r w:rsidRPr="008E091E">
        <w:rPr>
          <w:rFonts w:ascii="Arial" w:hAnsi="Arial" w:cs="Arial"/>
        </w:rPr>
        <w:t> настоящей части, в следующих пределах:</w:t>
      </w:r>
    </w:p>
    <w:p w14:paraId="05AFF4AA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8E091E">
        <w:rPr>
          <w:rFonts w:ascii="Arial" w:hAnsi="Arial" w:cs="Arial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7" w:anchor="dst100573" w:history="1">
        <w:r w:rsidRPr="008E091E">
          <w:rPr>
            <w:rStyle w:val="a9"/>
            <w:rFonts w:ascii="Arial" w:hAnsi="Arial" w:cs="Arial"/>
            <w:color w:val="auto"/>
            <w:u w:val="none"/>
          </w:rPr>
          <w:t>пункте 2.1</w:t>
        </w:r>
      </w:hyperlink>
      <w:r w:rsidRPr="008E091E">
        <w:rPr>
          <w:rFonts w:ascii="Arial" w:hAnsi="Arial" w:cs="Arial"/>
        </w:rPr>
        <w:t> 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8E091E">
        <w:rPr>
          <w:rFonts w:ascii="Arial" w:hAnsi="Arial" w:cs="Arial"/>
        </w:rPr>
        <w:t xml:space="preserve"> не может быть менее объемов, предусмотренных </w:t>
      </w:r>
      <w:hyperlink r:id="rId18" w:anchor="dst100558" w:history="1">
        <w:r w:rsidRPr="008E091E">
          <w:rPr>
            <w:rStyle w:val="a9"/>
            <w:rFonts w:ascii="Arial" w:hAnsi="Arial" w:cs="Arial"/>
            <w:color w:val="auto"/>
            <w:u w:val="none"/>
          </w:rPr>
          <w:t>частью 4 статьи 9</w:t>
        </w:r>
      </w:hyperlink>
      <w:r w:rsidRPr="008E091E">
        <w:rPr>
          <w:rFonts w:ascii="Arial" w:hAnsi="Arial" w:cs="Arial"/>
        </w:rPr>
        <w:t> настоящего Федерального закона);</w:t>
      </w:r>
    </w:p>
    <w:p w14:paraId="5D094F7D" w14:textId="3835642D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б) 40 процентов - в случаях, указанных в </w:t>
      </w:r>
      <w:hyperlink r:id="rId19" w:anchor="dst100569" w:history="1">
        <w:r w:rsidRPr="008E091E">
          <w:rPr>
            <w:rStyle w:val="a9"/>
            <w:rFonts w:ascii="Arial" w:hAnsi="Arial" w:cs="Arial"/>
            <w:color w:val="auto"/>
            <w:u w:val="none"/>
          </w:rPr>
          <w:t>подпунктах "а"</w:t>
        </w:r>
      </w:hyperlink>
      <w:r w:rsidRPr="008E091E">
        <w:rPr>
          <w:rFonts w:ascii="Arial" w:hAnsi="Arial" w:cs="Arial"/>
        </w:rPr>
        <w:t> - </w:t>
      </w:r>
      <w:hyperlink r:id="rId20" w:anchor="dst100571" w:history="1">
        <w:r w:rsidRPr="008E091E">
          <w:rPr>
            <w:rStyle w:val="a9"/>
            <w:rFonts w:ascii="Arial" w:hAnsi="Arial" w:cs="Arial"/>
            <w:color w:val="auto"/>
            <w:u w:val="none"/>
          </w:rPr>
          <w:t>"в" пункта 2</w:t>
        </w:r>
      </w:hyperlink>
      <w:r w:rsidRPr="008E091E">
        <w:rPr>
          <w:rFonts w:ascii="Arial" w:hAnsi="Arial" w:cs="Arial"/>
        </w:rPr>
        <w:t> и </w:t>
      </w:r>
      <w:hyperlink r:id="rId21" w:anchor="dst100574" w:history="1">
        <w:r w:rsidRPr="008E091E">
          <w:rPr>
            <w:rStyle w:val="a9"/>
            <w:rFonts w:ascii="Arial" w:hAnsi="Arial" w:cs="Arial"/>
            <w:color w:val="auto"/>
            <w:u w:val="none"/>
          </w:rPr>
          <w:t>пункте 2.2</w:t>
        </w:r>
      </w:hyperlink>
      <w:r w:rsidRPr="008E091E">
        <w:rPr>
          <w:rFonts w:ascii="Arial" w:hAnsi="Arial" w:cs="Arial"/>
        </w:rPr>
        <w:t> 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14:paraId="493B5237" w14:textId="77777777" w:rsidR="00EA3236" w:rsidRPr="008E091E" w:rsidRDefault="00EA3236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</w:rPr>
        <w:t>4) срок применения стабилизационной оговорки в пределах сроков, установленных </w:t>
      </w:r>
      <w:hyperlink r:id="rId22" w:anchor="dst100283" w:history="1">
        <w:r w:rsidRPr="008E091E">
          <w:rPr>
            <w:rStyle w:val="a9"/>
            <w:rFonts w:ascii="Arial" w:hAnsi="Arial" w:cs="Arial"/>
            <w:color w:val="auto"/>
            <w:u w:val="none"/>
          </w:rPr>
          <w:t>частями 10</w:t>
        </w:r>
      </w:hyperlink>
      <w:r w:rsidRPr="008E091E">
        <w:rPr>
          <w:rFonts w:ascii="Arial" w:hAnsi="Arial" w:cs="Arial"/>
        </w:rPr>
        <w:t> и </w:t>
      </w:r>
      <w:hyperlink r:id="rId23" w:anchor="dst100287" w:history="1">
        <w:r w:rsidRPr="008E091E">
          <w:rPr>
            <w:rStyle w:val="a9"/>
            <w:rFonts w:ascii="Arial" w:hAnsi="Arial" w:cs="Arial"/>
            <w:color w:val="auto"/>
            <w:u w:val="none"/>
          </w:rPr>
          <w:t>11</w:t>
        </w:r>
      </w:hyperlink>
      <w:r w:rsidRPr="008E091E">
        <w:rPr>
          <w:rFonts w:ascii="Arial" w:hAnsi="Arial" w:cs="Arial"/>
        </w:rPr>
        <w:t> настоящей статьи;</w:t>
      </w:r>
    </w:p>
    <w:p w14:paraId="374B0B32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8E091E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8E091E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       «О защите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8E091E">
        <w:rPr>
          <w:rFonts w:ascii="Arial" w:hAnsi="Arial" w:cs="Arial"/>
          <w:sz w:val="24"/>
          <w:szCs w:val="24"/>
        </w:rPr>
        <w:t>поощрении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8E091E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E091E">
        <w:rPr>
          <w:rFonts w:ascii="Arial" w:hAnsi="Arial" w:cs="Arial"/>
          <w:sz w:val="24"/>
          <w:szCs w:val="24"/>
          <w:lang w:eastAsia="en-US"/>
        </w:rPr>
        <w:t>;</w:t>
      </w:r>
    </w:p>
    <w:p w14:paraId="4E119DCB" w14:textId="50ACBA10" w:rsidR="003B507C" w:rsidRPr="008E091E" w:rsidRDefault="003B507C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5.1</w:t>
      </w:r>
      <w:r w:rsidR="0046412F" w:rsidRPr="008E091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6412F" w:rsidRPr="008E091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настоящего Федерального закона, или срок действия мер государственной поддержки инвестиционных проектов, предоставляемых в соответствии со статьей 15 настоящего Федерального закона, в зависимости от того, какой срок истекает позднее.</w:t>
      </w:r>
      <w:proofErr w:type="gramEnd"/>
      <w:r w:rsidR="0046412F" w:rsidRPr="008E09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настоящего Федерального закона.</w:t>
      </w:r>
    </w:p>
    <w:p w14:paraId="54F9458B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79EDD12A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8E091E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, в том числе в </w:t>
      </w:r>
      <w:r w:rsidRPr="008E091E">
        <w:rPr>
          <w:rFonts w:ascii="Arial" w:hAnsi="Arial" w:cs="Arial"/>
          <w:sz w:val="24"/>
          <w:szCs w:val="24"/>
          <w:lang w:eastAsia="en-US"/>
        </w:rPr>
        <w:lastRenderedPageBreak/>
        <w:t xml:space="preserve">случаях, предусмотренных </w:t>
      </w:r>
      <w:hyperlink w:anchor="Par143" w:history="1">
        <w:r w:rsidRPr="008E091E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E091E">
        <w:rPr>
          <w:rFonts w:ascii="Arial" w:hAnsi="Arial" w:cs="Arial"/>
          <w:sz w:val="24"/>
          <w:szCs w:val="24"/>
          <w:lang w:eastAsia="en-US"/>
        </w:rPr>
        <w:t>;</w:t>
      </w:r>
    </w:p>
    <w:p w14:paraId="337E3923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24" w:history="1">
        <w:r w:rsidRPr="008E091E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8E091E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14:paraId="55C607AB" w14:textId="29FCCF8D" w:rsidR="0046412F" w:rsidRPr="008E091E" w:rsidRDefault="0046412F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6.1 Переход прав и обязанностей организации, реализующей проект, в случае ее реорганизации к другому юридическому лицу должен осуществляться при условии, что реорганизованное или возникшее в результате реорганизации юридическое лицо отвечает требованиям, установленным настоящим Федеральным законом для организации, реализующей проект и заключившей </w:t>
      </w:r>
      <w:r w:rsidR="009E0C18" w:rsidRPr="008E091E">
        <w:rPr>
          <w:rFonts w:ascii="Arial" w:hAnsi="Arial" w:cs="Arial"/>
          <w:sz w:val="24"/>
          <w:szCs w:val="24"/>
          <w:lang w:eastAsia="en-US"/>
        </w:rPr>
        <w:t>соглашение о защите и поощрении капиталовложений.</w:t>
      </w:r>
    </w:p>
    <w:p w14:paraId="48054D7B" w14:textId="77777777" w:rsidR="009C6EC6" w:rsidRPr="008E091E" w:rsidRDefault="009C6EC6" w:rsidP="008E091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091E">
        <w:rPr>
          <w:rFonts w:ascii="Arial" w:hAnsi="Arial" w:cs="Arial"/>
          <w:color w:val="000000"/>
          <w:sz w:val="24"/>
          <w:szCs w:val="24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4D688324" w14:textId="77777777" w:rsidR="009C6EC6" w:rsidRPr="008E091E" w:rsidRDefault="009C6EC6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14:paraId="51D8F4E8" w14:textId="77777777" w:rsidR="009C6EC6" w:rsidRPr="008E091E" w:rsidRDefault="009C6EC6" w:rsidP="008E091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091E">
        <w:rPr>
          <w:rFonts w:ascii="Arial" w:hAnsi="Arial" w:cs="Arial"/>
          <w:color w:val="000000"/>
          <w:sz w:val="24"/>
          <w:szCs w:val="24"/>
        </w:rPr>
        <w:t>8) порядок разрешения споров между сторонами соглашения о защите и поощрении капиталовложений;</w:t>
      </w:r>
    </w:p>
    <w:p w14:paraId="0B384293" w14:textId="5A394976" w:rsidR="009C6EC6" w:rsidRPr="008E091E" w:rsidRDefault="009C6EC6" w:rsidP="008E091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091E">
        <w:rPr>
          <w:rFonts w:ascii="Arial" w:hAnsi="Arial" w:cs="Arial"/>
          <w:color w:val="000000"/>
          <w:sz w:val="24"/>
          <w:szCs w:val="24"/>
        </w:rPr>
        <w:t>9) иные условия, предусмотренные Федеральным законом №69-ФЗ и типовой формой соглашения о защите и поощрении капиталовложений, утвержденной Правительством Российской Федерации.</w:t>
      </w:r>
    </w:p>
    <w:p w14:paraId="4288D7A6" w14:textId="77777777" w:rsidR="005B1035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2.9. </w:t>
      </w:r>
      <w:r w:rsidR="003A55DA" w:rsidRPr="008E091E">
        <w:rPr>
          <w:rFonts w:ascii="Arial" w:hAnsi="Arial" w:cs="Arial"/>
          <w:sz w:val="24"/>
          <w:szCs w:val="24"/>
          <w:shd w:val="clear" w:color="auto" w:fill="FFFFFF"/>
        </w:rPr>
        <w:t>Условия связанного договора, указанные в </w:t>
      </w:r>
      <w:hyperlink r:id="rId25" w:anchor="dst100275" w:history="1">
        <w:r w:rsidR="003A55DA" w:rsidRPr="008E091E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пункте 5 </w:t>
        </w:r>
        <w:r w:rsidR="005B1035" w:rsidRPr="008E091E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подпункта 2.8</w:t>
        </w:r>
        <w:r w:rsidR="003A55DA" w:rsidRPr="008E091E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5B1035" w:rsidRPr="008E091E">
        <w:rPr>
          <w:rFonts w:ascii="Arial" w:hAnsi="Arial" w:cs="Arial"/>
          <w:sz w:val="24"/>
          <w:szCs w:val="24"/>
        </w:rPr>
        <w:t>Положения</w:t>
      </w:r>
      <w:r w:rsidR="003A55DA" w:rsidRPr="008E091E">
        <w:rPr>
          <w:rFonts w:ascii="Arial" w:hAnsi="Arial" w:cs="Arial"/>
          <w:sz w:val="24"/>
          <w:szCs w:val="24"/>
          <w:shd w:val="clear" w:color="auto" w:fill="FFFFFF"/>
        </w:rPr>
        <w:t>, включаются в соглашение о защите и поощрении капиталовложений после принятия публично-правовым образованием обязательств, указанных в </w:t>
      </w:r>
      <w:hyperlink r:id="rId26" w:anchor="dst100369" w:history="1">
        <w:r w:rsidR="003A55DA" w:rsidRPr="008E091E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статье 14</w:t>
        </w:r>
      </w:hyperlink>
      <w:r w:rsidR="003A55DA" w:rsidRPr="008E091E">
        <w:rPr>
          <w:rFonts w:ascii="Arial" w:hAnsi="Arial" w:cs="Arial"/>
          <w:sz w:val="24"/>
          <w:szCs w:val="24"/>
          <w:shd w:val="clear" w:color="auto" w:fill="FFFFFF"/>
        </w:rPr>
        <w:t>  Федерального закона</w:t>
      </w:r>
      <w:r w:rsidR="005B1035" w:rsidRPr="008E091E">
        <w:rPr>
          <w:rFonts w:ascii="Arial" w:hAnsi="Arial" w:cs="Arial"/>
          <w:sz w:val="24"/>
          <w:szCs w:val="24"/>
          <w:shd w:val="clear" w:color="auto" w:fill="FFFFFF"/>
        </w:rPr>
        <w:t xml:space="preserve"> №69-ФЗ</w:t>
      </w:r>
      <w:r w:rsidR="003A55DA" w:rsidRPr="008E091E">
        <w:rPr>
          <w:rFonts w:ascii="Arial" w:hAnsi="Arial" w:cs="Arial"/>
          <w:sz w:val="24"/>
          <w:szCs w:val="24"/>
          <w:shd w:val="clear" w:color="auto" w:fill="FFFFFF"/>
        </w:rPr>
        <w:t xml:space="preserve">, в предусмотренном бюджетным законодательством порядке. </w:t>
      </w:r>
    </w:p>
    <w:p w14:paraId="75EBB3D4" w14:textId="6E5EB669" w:rsidR="005B1035" w:rsidRPr="008E091E" w:rsidRDefault="003A55DA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8E091E">
        <w:rPr>
          <w:rFonts w:ascii="Arial" w:hAnsi="Arial" w:cs="Arial"/>
          <w:sz w:val="24"/>
          <w:szCs w:val="24"/>
          <w:shd w:val="clear" w:color="auto" w:fill="FFFFFF"/>
        </w:rPr>
        <w:t>В случае включения в 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</w:t>
      </w:r>
      <w:proofErr w:type="gramEnd"/>
      <w:r w:rsidRPr="008E091E">
        <w:rPr>
          <w:rFonts w:ascii="Arial" w:hAnsi="Arial" w:cs="Arial"/>
          <w:sz w:val="24"/>
          <w:szCs w:val="24"/>
          <w:shd w:val="clear" w:color="auto" w:fill="FFFFFF"/>
        </w:rPr>
        <w:t xml:space="preserve">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14:paraId="7C1A791F" w14:textId="17E14A79" w:rsidR="005B1035" w:rsidRPr="008E091E" w:rsidRDefault="001E1DBD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091E">
        <w:rPr>
          <w:rFonts w:ascii="Arial" w:hAnsi="Arial" w:cs="Arial"/>
          <w:lang w:eastAsia="en-US"/>
        </w:rPr>
        <w:t xml:space="preserve">2.10. </w:t>
      </w:r>
      <w:r w:rsidR="005B1035" w:rsidRPr="008E091E">
        <w:rPr>
          <w:rFonts w:ascii="Arial" w:hAnsi="Arial" w:cs="Arial"/>
          <w:color w:val="000000"/>
        </w:rPr>
        <w:t>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14:paraId="1EA59A17" w14:textId="77777777" w:rsidR="005B1035" w:rsidRPr="008E091E" w:rsidRDefault="005B1035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091E">
        <w:rPr>
          <w:rFonts w:ascii="Arial" w:hAnsi="Arial" w:cs="Arial"/>
          <w:color w:val="000000"/>
        </w:rPr>
        <w:t xml:space="preserve">1) 6 лет - в отношении инвестиционных проектов, объем </w:t>
      </w:r>
      <w:proofErr w:type="gramStart"/>
      <w:r w:rsidRPr="008E091E">
        <w:rPr>
          <w:rFonts w:ascii="Arial" w:hAnsi="Arial" w:cs="Arial"/>
          <w:color w:val="000000"/>
        </w:rPr>
        <w:t>капиталовложений</w:t>
      </w:r>
      <w:proofErr w:type="gramEnd"/>
      <w:r w:rsidRPr="008E091E">
        <w:rPr>
          <w:rFonts w:ascii="Arial" w:hAnsi="Arial" w:cs="Arial"/>
          <w:color w:val="000000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14:paraId="521539B3" w14:textId="77777777" w:rsidR="005B1035" w:rsidRPr="008E091E" w:rsidRDefault="005B1035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091E">
        <w:rPr>
          <w:rFonts w:ascii="Arial" w:hAnsi="Arial" w:cs="Arial"/>
          <w:color w:val="000000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8E091E">
        <w:rPr>
          <w:rFonts w:ascii="Arial" w:hAnsi="Arial" w:cs="Arial"/>
          <w:color w:val="000000"/>
        </w:rPr>
        <w:t>капиталовложений</w:t>
      </w:r>
      <w:proofErr w:type="gramEnd"/>
      <w:r w:rsidRPr="008E091E">
        <w:rPr>
          <w:rFonts w:ascii="Arial" w:hAnsi="Arial" w:cs="Arial"/>
          <w:color w:val="000000"/>
        </w:rPr>
        <w:t xml:space="preserve"> в которые не превышает 10 миллиардов рублей;</w:t>
      </w:r>
    </w:p>
    <w:p w14:paraId="13535D99" w14:textId="77777777" w:rsidR="005B1035" w:rsidRPr="008E091E" w:rsidRDefault="005B1035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091E">
        <w:rPr>
          <w:rFonts w:ascii="Arial" w:hAnsi="Arial" w:cs="Arial"/>
          <w:color w:val="000000"/>
        </w:rPr>
        <w:lastRenderedPageBreak/>
        <w:t xml:space="preserve">3) 15 лет - в отношении инвестиционных проектов, объем </w:t>
      </w:r>
      <w:proofErr w:type="gramStart"/>
      <w:r w:rsidRPr="008E091E">
        <w:rPr>
          <w:rFonts w:ascii="Arial" w:hAnsi="Arial" w:cs="Arial"/>
          <w:color w:val="000000"/>
        </w:rPr>
        <w:t>капиталовложений</w:t>
      </w:r>
      <w:proofErr w:type="gramEnd"/>
      <w:r w:rsidRPr="008E091E">
        <w:rPr>
          <w:rFonts w:ascii="Arial" w:hAnsi="Arial" w:cs="Arial"/>
          <w:color w:val="000000"/>
        </w:rPr>
        <w:t xml:space="preserve"> в которые составляет более 10 миллиардов рублей, но менее 15 миллиардов рублей;</w:t>
      </w:r>
    </w:p>
    <w:p w14:paraId="003A7AB2" w14:textId="77777777" w:rsidR="005B1035" w:rsidRPr="008E091E" w:rsidRDefault="005B1035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091E">
        <w:rPr>
          <w:rFonts w:ascii="Arial" w:hAnsi="Arial" w:cs="Arial"/>
          <w:color w:val="000000"/>
        </w:rPr>
        <w:t xml:space="preserve">4) 20 лет - в отношении инвестиционных проектов, объем </w:t>
      </w:r>
      <w:proofErr w:type="gramStart"/>
      <w:r w:rsidRPr="008E091E">
        <w:rPr>
          <w:rFonts w:ascii="Arial" w:hAnsi="Arial" w:cs="Arial"/>
          <w:color w:val="000000"/>
        </w:rPr>
        <w:t>капиталовложений</w:t>
      </w:r>
      <w:proofErr w:type="gramEnd"/>
      <w:r w:rsidRPr="008E091E">
        <w:rPr>
          <w:rFonts w:ascii="Arial" w:hAnsi="Arial" w:cs="Arial"/>
          <w:color w:val="000000"/>
        </w:rPr>
        <w:t xml:space="preserve"> в которые составляет 15 миллиардов рублей и более.</w:t>
      </w:r>
    </w:p>
    <w:p w14:paraId="60E66805" w14:textId="79846C57" w:rsidR="0058745B" w:rsidRPr="008E091E" w:rsidRDefault="0058745B" w:rsidP="008E091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091E">
        <w:rPr>
          <w:rFonts w:ascii="Arial" w:hAnsi="Arial" w:cs="Arial"/>
          <w:color w:val="000000"/>
        </w:rPr>
        <w:t>2.10.1</w:t>
      </w:r>
      <w:r w:rsidRPr="008E091E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 w:rsidRPr="008E091E">
        <w:rPr>
          <w:rFonts w:ascii="Arial" w:hAnsi="Arial" w:cs="Arial"/>
          <w:shd w:val="clear" w:color="auto" w:fill="FFFFFF"/>
        </w:rPr>
        <w:t>Ограничения срока применения стабилизационной оговорки, предусмотренные </w:t>
      </w:r>
      <w:r w:rsidRPr="008E091E">
        <w:rPr>
          <w:rFonts w:ascii="Arial" w:hAnsi="Arial" w:cs="Arial"/>
        </w:rPr>
        <w:t>пунктом 2.10</w:t>
      </w:r>
      <w:r w:rsidRPr="008E091E">
        <w:rPr>
          <w:rFonts w:ascii="Arial" w:hAnsi="Arial" w:cs="Arial"/>
          <w:shd w:val="clear" w:color="auto" w:fill="FFFFFF"/>
        </w:rPr>
        <w:t>, не применяются в отношении актов, изменяющих вступившее в силу решение о предоставлении меры государственной поддержки и влекущих за собой изменение сроков и (или) объемов предоставления меры государственной поддержки, указанной в </w:t>
      </w:r>
      <w:hyperlink r:id="rId27" w:anchor="dst100386" w:history="1">
        <w:r w:rsidRPr="008E091E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части 1 статьи 15</w:t>
        </w:r>
      </w:hyperlink>
      <w:r w:rsidRPr="008E091E">
        <w:rPr>
          <w:rFonts w:ascii="Arial" w:hAnsi="Arial" w:cs="Arial"/>
          <w:shd w:val="clear" w:color="auto" w:fill="FFFFFF"/>
        </w:rPr>
        <w:t> настоящего Федерального закона.</w:t>
      </w:r>
      <w:proofErr w:type="gramEnd"/>
      <w:r w:rsidRPr="008E091E">
        <w:rPr>
          <w:rFonts w:ascii="Arial" w:hAnsi="Arial" w:cs="Arial"/>
          <w:shd w:val="clear" w:color="auto" w:fill="FFFFFF"/>
        </w:rPr>
        <w:t xml:space="preserve"> Стабилизационная оговорка в отношении меры государственной поддержки, предусмотренной </w:t>
      </w:r>
      <w:hyperlink r:id="rId28" w:anchor="dst100386" w:history="1">
        <w:r w:rsidRPr="008E091E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частью 1 статьи 15</w:t>
        </w:r>
      </w:hyperlink>
      <w:r w:rsidRPr="008E091E">
        <w:rPr>
          <w:rFonts w:ascii="Arial" w:hAnsi="Arial" w:cs="Arial"/>
          <w:shd w:val="clear" w:color="auto" w:fill="FFFFFF"/>
        </w:rPr>
        <w:t>  Федерального закона № 69-ФЗ, применяется до истечения предельных сроков, установленных </w:t>
      </w:r>
      <w:hyperlink r:id="rId29" w:anchor="dst100655" w:history="1">
        <w:r w:rsidRPr="008E091E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частями 6</w:t>
        </w:r>
      </w:hyperlink>
      <w:r w:rsidRPr="008E091E">
        <w:rPr>
          <w:rFonts w:ascii="Arial" w:hAnsi="Arial" w:cs="Arial"/>
          <w:shd w:val="clear" w:color="auto" w:fill="FFFFFF"/>
        </w:rPr>
        <w:t> и </w:t>
      </w:r>
      <w:hyperlink r:id="rId30" w:anchor="dst100658" w:history="1">
        <w:r w:rsidRPr="008E091E">
          <w:rPr>
            <w:rStyle w:val="a9"/>
            <w:rFonts w:ascii="Arial" w:hAnsi="Arial" w:cs="Arial"/>
            <w:color w:val="auto"/>
            <w:u w:val="none"/>
            <w:shd w:val="clear" w:color="auto" w:fill="FFFFFF"/>
          </w:rPr>
          <w:t>7 статьи 15</w:t>
        </w:r>
      </w:hyperlink>
      <w:r w:rsidRPr="008E091E">
        <w:rPr>
          <w:rFonts w:ascii="Arial" w:hAnsi="Arial" w:cs="Arial"/>
          <w:shd w:val="clear" w:color="auto" w:fill="FFFFFF"/>
        </w:rPr>
        <w:t> настоящего Федерального закона.</w:t>
      </w:r>
    </w:p>
    <w:p w14:paraId="12950672" w14:textId="5E81B669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2.11.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14:paraId="7A25002D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14:paraId="7884CA76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2" w:name="Par34"/>
      <w:bookmarkEnd w:id="2"/>
    </w:p>
    <w:p w14:paraId="78D577B8" w14:textId="77777777" w:rsidR="0058745B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2.1</w:t>
      </w:r>
      <w:r w:rsidR="0058745B" w:rsidRPr="008E091E">
        <w:rPr>
          <w:rFonts w:ascii="Arial" w:hAnsi="Arial" w:cs="Arial"/>
          <w:sz w:val="24"/>
          <w:szCs w:val="24"/>
          <w:lang w:eastAsia="en-US"/>
        </w:rPr>
        <w:t>2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 w:rsidR="0058745B" w:rsidRPr="008E091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</w:t>
      </w:r>
      <w:proofErr w:type="gramEnd"/>
      <w:r w:rsidR="0058745B" w:rsidRPr="008E09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</w:p>
    <w:p w14:paraId="78CFA03E" w14:textId="18080906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2.1</w:t>
      </w:r>
      <w:r w:rsidR="0058745B" w:rsidRPr="008E091E">
        <w:rPr>
          <w:rFonts w:ascii="Arial" w:hAnsi="Arial" w:cs="Arial"/>
          <w:sz w:val="24"/>
          <w:szCs w:val="24"/>
          <w:lang w:eastAsia="en-US"/>
        </w:rPr>
        <w:t>3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6122D0" w:rsidRPr="008E091E">
        <w:rPr>
          <w:rFonts w:ascii="Arial" w:hAnsi="Arial" w:cs="Arial"/>
          <w:sz w:val="24"/>
          <w:szCs w:val="24"/>
          <w:lang w:eastAsia="en-US"/>
        </w:rPr>
        <w:t xml:space="preserve">Администрация </w:t>
      </w:r>
      <w:proofErr w:type="gramStart"/>
      <w:r w:rsidR="00A07B79" w:rsidRPr="008E091E">
        <w:rPr>
          <w:rFonts w:ascii="Arial" w:hAnsi="Arial" w:cs="Arial"/>
          <w:sz w:val="24"/>
          <w:szCs w:val="24"/>
          <w:lang w:eastAsia="en-US"/>
        </w:rPr>
        <w:t>Южно-Александровского</w:t>
      </w:r>
      <w:proofErr w:type="gramEnd"/>
      <w:r w:rsidR="00A07B79" w:rsidRPr="008E091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122D0" w:rsidRPr="008E091E">
        <w:rPr>
          <w:rFonts w:ascii="Arial" w:hAnsi="Arial" w:cs="Arial"/>
          <w:sz w:val="24"/>
          <w:szCs w:val="24"/>
          <w:lang w:eastAsia="en-US"/>
        </w:rPr>
        <w:t>сельсовета Иланского района</w:t>
      </w:r>
      <w:r w:rsidRPr="008E091E">
        <w:rPr>
          <w:rFonts w:ascii="Arial" w:hAnsi="Arial" w:cs="Arial"/>
          <w:sz w:val="24"/>
          <w:szCs w:val="24"/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504368C7" w14:textId="60845219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2.1</w:t>
      </w:r>
      <w:r w:rsidR="0058745B" w:rsidRPr="008E091E">
        <w:rPr>
          <w:rFonts w:ascii="Arial" w:hAnsi="Arial" w:cs="Arial"/>
          <w:sz w:val="24"/>
          <w:szCs w:val="24"/>
          <w:lang w:eastAsia="en-US"/>
        </w:rPr>
        <w:t>4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gramStart"/>
      <w:r w:rsidRPr="008E091E">
        <w:rPr>
          <w:rFonts w:ascii="Arial" w:hAnsi="Arial" w:cs="Arial"/>
          <w:sz w:val="24"/>
          <w:szCs w:val="24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B62A85" w:rsidRPr="008E091E">
        <w:rPr>
          <w:rFonts w:ascii="Arial" w:hAnsi="Arial" w:cs="Arial"/>
          <w:sz w:val="24"/>
          <w:szCs w:val="24"/>
          <w:lang w:eastAsia="en-US"/>
        </w:rPr>
        <w:t>администрация Новопокровского сельсовета Иланского района Красноярского края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 в случае, если муниципальные образования являются сторонами соглашения о защите и </w:t>
      </w:r>
      <w:r w:rsidRPr="008E091E">
        <w:rPr>
          <w:rFonts w:ascii="Arial" w:hAnsi="Arial" w:cs="Arial"/>
          <w:sz w:val="24"/>
          <w:szCs w:val="24"/>
          <w:lang w:eastAsia="en-US"/>
        </w:rPr>
        <w:lastRenderedPageBreak/>
        <w:t>поощрении капиталовложений, формиру</w:t>
      </w:r>
      <w:r w:rsidR="00B62A85" w:rsidRPr="008E091E">
        <w:rPr>
          <w:rFonts w:ascii="Arial" w:hAnsi="Arial" w:cs="Arial"/>
          <w:sz w:val="24"/>
          <w:szCs w:val="24"/>
          <w:lang w:eastAsia="en-US"/>
        </w:rPr>
        <w:t>е</w:t>
      </w:r>
      <w:r w:rsidRPr="008E091E">
        <w:rPr>
          <w:rFonts w:ascii="Arial" w:hAnsi="Arial" w:cs="Arial"/>
          <w:sz w:val="24"/>
          <w:szCs w:val="24"/>
          <w:lang w:eastAsia="en-US"/>
        </w:rPr>
        <w:t>т отчеты о реализации соответствующего этапа инвестиционного</w:t>
      </w:r>
      <w:proofErr w:type="gramEnd"/>
      <w:r w:rsidRPr="008E091E">
        <w:rPr>
          <w:rFonts w:ascii="Arial" w:hAnsi="Arial" w:cs="Arial"/>
          <w:sz w:val="24"/>
          <w:szCs w:val="24"/>
          <w:lang w:eastAsia="en-US"/>
        </w:rPr>
        <w:t xml:space="preserve"> проекта и направля</w:t>
      </w:r>
      <w:r w:rsidR="00B62A85" w:rsidRPr="008E091E">
        <w:rPr>
          <w:rFonts w:ascii="Arial" w:hAnsi="Arial" w:cs="Arial"/>
          <w:sz w:val="24"/>
          <w:szCs w:val="24"/>
          <w:lang w:eastAsia="en-US"/>
        </w:rPr>
        <w:t>е</w:t>
      </w:r>
      <w:r w:rsidRPr="008E091E">
        <w:rPr>
          <w:rFonts w:ascii="Arial" w:hAnsi="Arial" w:cs="Arial"/>
          <w:sz w:val="24"/>
          <w:szCs w:val="24"/>
          <w:lang w:eastAsia="en-US"/>
        </w:rPr>
        <w:t>т их в уполномоченный федеральный орган исполнительной власти.</w:t>
      </w:r>
    </w:p>
    <w:p w14:paraId="451776AE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030C9A1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8E091E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14:paraId="5AB3E5DA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D4787FE" w14:textId="325DAC4C" w:rsidR="0058745B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1. Соглашение о защите и поощрении капиталовложений может заключаться с использованием государственной информационной системы в порядке, предусмотренном </w:t>
      </w:r>
      <w:hyperlink r:id="rId31" w:anchor="dst100135" w:history="1">
        <w:r w:rsidR="0058745B" w:rsidRPr="008E091E">
          <w:rPr>
            <w:rFonts w:ascii="Arial" w:hAnsi="Arial" w:cs="Arial"/>
            <w:sz w:val="24"/>
            <w:szCs w:val="24"/>
          </w:rPr>
          <w:t>статьями 7</w:t>
        </w:r>
      </w:hyperlink>
      <w:r w:rsidR="0058745B" w:rsidRPr="008E091E">
        <w:rPr>
          <w:rFonts w:ascii="Arial" w:hAnsi="Arial" w:cs="Arial"/>
          <w:sz w:val="24"/>
          <w:szCs w:val="24"/>
        </w:rPr>
        <w:t> и </w:t>
      </w:r>
      <w:hyperlink r:id="rId32" w:anchor="dst100178" w:history="1">
        <w:r w:rsidR="0058745B" w:rsidRPr="008E091E">
          <w:rPr>
            <w:rFonts w:ascii="Arial" w:hAnsi="Arial" w:cs="Arial"/>
            <w:sz w:val="24"/>
            <w:szCs w:val="24"/>
          </w:rPr>
          <w:t>8</w:t>
        </w:r>
      </w:hyperlink>
      <w:r w:rsidR="0058745B" w:rsidRPr="008E091E">
        <w:rPr>
          <w:rFonts w:ascii="Arial" w:hAnsi="Arial" w:cs="Arial"/>
          <w:sz w:val="24"/>
          <w:szCs w:val="24"/>
        </w:rPr>
        <w:t>  Федерального закона</w:t>
      </w:r>
      <w:r w:rsidR="00EA078F" w:rsidRPr="008E091E">
        <w:rPr>
          <w:rFonts w:ascii="Arial" w:hAnsi="Arial" w:cs="Arial"/>
          <w:sz w:val="24"/>
          <w:szCs w:val="24"/>
        </w:rPr>
        <w:t xml:space="preserve"> №69-ФЗ.</w:t>
      </w:r>
    </w:p>
    <w:p w14:paraId="7BA85255" w14:textId="0FD36CDF" w:rsidR="0058745B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2. 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14:paraId="50BAC3C1" w14:textId="6C57F056" w:rsidR="0058745B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3.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власти, от имени субъекта Российской Федерации - органом государственной власти, уполномоченным высшим исполнительным органом государственной власти субъекта Российской Федерации.</w:t>
      </w:r>
    </w:p>
    <w:p w14:paraId="27F49DB4" w14:textId="56F75F3B" w:rsidR="0058745B" w:rsidRPr="008E091E" w:rsidRDefault="00DB15C2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 xml:space="preserve">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="0058745B" w:rsidRPr="008E091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58745B" w:rsidRPr="008E091E">
        <w:rPr>
          <w:rFonts w:ascii="Arial" w:hAnsi="Arial" w:cs="Arial"/>
          <w:sz w:val="24"/>
          <w:szCs w:val="24"/>
        </w:rPr>
        <w:t xml:space="preserve"> соответствующего соглашения (внесения в реестр соглашений).</w:t>
      </w:r>
    </w:p>
    <w:p w14:paraId="6E52CD04" w14:textId="769DBBF3" w:rsidR="0058745B" w:rsidRPr="008E091E" w:rsidRDefault="00DB15C2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58745B" w:rsidRPr="008E091E">
        <w:rPr>
          <w:rFonts w:ascii="Arial" w:hAnsi="Arial" w:cs="Arial"/>
          <w:sz w:val="24"/>
          <w:szCs w:val="24"/>
        </w:rPr>
        <w:t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уполномоченным федеральным органом исполнительной власти (в случае, если Российская Федерация является стороной соглашения о защите и поощрении капиталовложений) или лицом, уполномоченным высшим исполнительным органом государственной власти субъекта Российской Федерации, подписавшим соглашение о защите и поощрении капиталовложений (дополнительное</w:t>
      </w:r>
      <w:proofErr w:type="gramEnd"/>
      <w:r w:rsidR="0058745B" w:rsidRPr="008E091E">
        <w:rPr>
          <w:rFonts w:ascii="Arial" w:hAnsi="Arial" w:cs="Arial"/>
          <w:sz w:val="24"/>
          <w:szCs w:val="24"/>
        </w:rPr>
        <w:t xml:space="preserve"> соглашение к нему) в последнюю очередь (в случае, если Российская Федерация не является стороной соглашения о защите и поощрении капиталовложений).</w:t>
      </w:r>
    </w:p>
    <w:p w14:paraId="79900F5B" w14:textId="6A56E535" w:rsidR="0058745B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6. Изменение условий соглашения о защите и поощрении капиталовложений не допускается, за исключением следующих случаев:</w:t>
      </w:r>
    </w:p>
    <w:p w14:paraId="26AA0E78" w14:textId="775220D8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091E">
        <w:rPr>
          <w:rFonts w:ascii="Arial" w:hAnsi="Arial" w:cs="Arial"/>
          <w:sz w:val="24"/>
          <w:szCs w:val="24"/>
        </w:rPr>
        <w:t>1) включение в соглашение о защите и поощрении капиталовложений сведений об условиях, указанных в </w:t>
      </w:r>
      <w:hyperlink r:id="rId33" w:anchor="dst100275" w:history="1">
        <w:r w:rsidRPr="008E091E">
          <w:rPr>
            <w:rFonts w:ascii="Arial" w:hAnsi="Arial" w:cs="Arial"/>
            <w:sz w:val="24"/>
            <w:szCs w:val="24"/>
          </w:rPr>
          <w:t>пункте 5 части 8</w:t>
        </w:r>
      </w:hyperlink>
      <w:r w:rsidRPr="008E091E">
        <w:rPr>
          <w:rFonts w:ascii="Arial" w:hAnsi="Arial" w:cs="Arial"/>
          <w:sz w:val="24"/>
          <w:szCs w:val="24"/>
        </w:rPr>
        <w:t> и </w:t>
      </w:r>
      <w:hyperlink r:id="rId34" w:anchor="dst100583" w:history="1">
        <w:r w:rsidRPr="008E091E">
          <w:rPr>
            <w:rFonts w:ascii="Arial" w:hAnsi="Arial" w:cs="Arial"/>
            <w:sz w:val="24"/>
            <w:szCs w:val="24"/>
          </w:rPr>
          <w:t>части 9 статьи 10</w:t>
        </w:r>
      </w:hyperlink>
      <w:r w:rsidRPr="008E091E">
        <w:rPr>
          <w:rFonts w:ascii="Arial" w:hAnsi="Arial" w:cs="Arial"/>
          <w:sz w:val="24"/>
          <w:szCs w:val="24"/>
        </w:rPr>
        <w:t>  Федерального закона</w:t>
      </w:r>
      <w:r w:rsidR="00EA078F" w:rsidRPr="008E091E">
        <w:rPr>
          <w:rFonts w:ascii="Arial" w:hAnsi="Arial" w:cs="Arial"/>
          <w:sz w:val="24"/>
          <w:szCs w:val="24"/>
        </w:rPr>
        <w:t xml:space="preserve"> №69-ФЗ</w:t>
      </w:r>
      <w:r w:rsidRPr="008E091E">
        <w:rPr>
          <w:rFonts w:ascii="Arial" w:hAnsi="Arial" w:cs="Arial"/>
          <w:sz w:val="24"/>
          <w:szCs w:val="24"/>
        </w:rPr>
        <w:t>, содержащихся в договоре,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proofErr w:type="gramEnd"/>
    </w:p>
    <w:p w14:paraId="0D62D7B7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 </w:t>
      </w:r>
      <w:hyperlink r:id="rId35" w:anchor="dst100287" w:history="1">
        <w:r w:rsidRPr="008E091E">
          <w:rPr>
            <w:rFonts w:ascii="Arial" w:hAnsi="Arial" w:cs="Arial"/>
            <w:sz w:val="24"/>
            <w:szCs w:val="24"/>
          </w:rPr>
          <w:t>частью 11 статьи 10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закона);</w:t>
      </w:r>
    </w:p>
    <w:p w14:paraId="23FA423A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3) указание на неприменение актов (решений) органа (органов) местного самоуправления в соответствии со </w:t>
      </w:r>
      <w:hyperlink r:id="rId36" w:anchor="dst100217" w:history="1">
        <w:r w:rsidRPr="008E091E">
          <w:rPr>
            <w:rFonts w:ascii="Arial" w:hAnsi="Arial" w:cs="Arial"/>
            <w:sz w:val="24"/>
            <w:szCs w:val="24"/>
          </w:rPr>
          <w:t>статьей 9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образований;</w:t>
      </w:r>
    </w:p>
    <w:p w14:paraId="52CB6E21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091E">
        <w:rPr>
          <w:rFonts w:ascii="Arial" w:hAnsi="Arial" w:cs="Arial"/>
          <w:sz w:val="24"/>
          <w:szCs w:val="24"/>
        </w:rPr>
        <w:t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 </w:t>
      </w:r>
      <w:hyperlink r:id="rId37" w:anchor="dst100135" w:history="1">
        <w:r w:rsidRPr="008E091E">
          <w:rPr>
            <w:rFonts w:ascii="Arial" w:hAnsi="Arial" w:cs="Arial"/>
            <w:sz w:val="24"/>
            <w:szCs w:val="24"/>
          </w:rPr>
          <w:t>статьей 7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закона, или соответствует условиям конкурса, проведенного в соответствии со </w:t>
      </w:r>
      <w:hyperlink r:id="rId38" w:anchor="dst100178" w:history="1">
        <w:r w:rsidRPr="008E091E">
          <w:rPr>
            <w:rFonts w:ascii="Arial" w:hAnsi="Arial" w:cs="Arial"/>
            <w:sz w:val="24"/>
            <w:szCs w:val="24"/>
          </w:rPr>
          <w:t>статьей 8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 (в зависимости от порядка заключения соглашения о защите и поощрении капиталовложений);</w:t>
      </w:r>
      <w:proofErr w:type="gramEnd"/>
    </w:p>
    <w:p w14:paraId="614CD7A1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lastRenderedPageBreak/>
        <w:t>5) изменение реквизитов сторон (в том числе наименования);</w:t>
      </w:r>
    </w:p>
    <w:p w14:paraId="2595CFBF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14:paraId="551ADE71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14:paraId="7CA73563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091E">
        <w:rPr>
          <w:rFonts w:ascii="Arial" w:hAnsi="Arial" w:cs="Arial"/>
          <w:sz w:val="24"/>
          <w:szCs w:val="24"/>
        </w:rPr>
        <w:t>8)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концедентом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</w:t>
      </w:r>
      <w:proofErr w:type="gramEnd"/>
      <w:r w:rsidRPr="008E091E">
        <w:rPr>
          <w:rFonts w:ascii="Arial" w:hAnsi="Arial" w:cs="Arial"/>
          <w:sz w:val="24"/>
          <w:szCs w:val="24"/>
        </w:rPr>
        <w:t>, предусмотренных </w:t>
      </w:r>
      <w:hyperlink r:id="rId39" w:anchor="dst100558" w:history="1">
        <w:r w:rsidRPr="008E091E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закона, а также к сроку осуществления капиталовложений, предусмотренных соглашением о защите и поощрении капиталовложений;</w:t>
      </w:r>
    </w:p>
    <w:p w14:paraId="185DCB19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40" w:anchor="dst100558" w:history="1">
        <w:r w:rsidRPr="008E091E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закона;</w:t>
      </w:r>
    </w:p>
    <w:p w14:paraId="1DFEB790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10) внесение изменений в инвестиционный прое</w:t>
      </w:r>
      <w:proofErr w:type="gramStart"/>
      <w:r w:rsidRPr="008E091E">
        <w:rPr>
          <w:rFonts w:ascii="Arial" w:hAnsi="Arial" w:cs="Arial"/>
          <w:sz w:val="24"/>
          <w:szCs w:val="24"/>
        </w:rPr>
        <w:t>кт в св</w:t>
      </w:r>
      <w:proofErr w:type="gramEnd"/>
      <w:r w:rsidRPr="008E091E">
        <w:rPr>
          <w:rFonts w:ascii="Arial" w:hAnsi="Arial" w:cs="Arial"/>
          <w:sz w:val="24"/>
          <w:szCs w:val="24"/>
        </w:rPr>
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 </w:t>
      </w:r>
      <w:hyperlink r:id="rId41" w:anchor="dst100558" w:history="1">
        <w:r w:rsidRPr="008E091E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закона;</w:t>
      </w:r>
    </w:p>
    <w:p w14:paraId="7514E685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11) изменение объема капиталовложений, который в любом случае не может быть менее объемов, установленных </w:t>
      </w:r>
      <w:hyperlink r:id="rId42" w:anchor="dst100558" w:history="1">
        <w:r w:rsidRPr="008E091E">
          <w:rPr>
            <w:rFonts w:ascii="Arial" w:hAnsi="Arial" w:cs="Arial"/>
            <w:sz w:val="24"/>
            <w:szCs w:val="24"/>
          </w:rPr>
          <w:t>частью 4 статьи 9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закона;</w:t>
      </w:r>
    </w:p>
    <w:p w14:paraId="7FB222F1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12) изменение объема планируемых к возмещению затрат, указанных в </w:t>
      </w:r>
      <w:hyperlink r:id="rId43" w:anchor="dst100386" w:history="1">
        <w:r w:rsidRPr="008E091E">
          <w:rPr>
            <w:rFonts w:ascii="Arial" w:hAnsi="Arial" w:cs="Arial"/>
            <w:sz w:val="24"/>
            <w:szCs w:val="24"/>
          </w:rPr>
          <w:t>части 1 статьи 15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закона, планируемых сроков и формы их возмещения;</w:t>
      </w:r>
    </w:p>
    <w:p w14:paraId="35DA2379" w14:textId="3FD73561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13) в случае внесения изменений по основаниям, предусмотренным </w:t>
      </w:r>
      <w:hyperlink r:id="rId44" w:anchor="dst100721" w:history="1">
        <w:r w:rsidRPr="008E091E">
          <w:rPr>
            <w:rFonts w:ascii="Arial" w:hAnsi="Arial" w:cs="Arial"/>
            <w:sz w:val="24"/>
            <w:szCs w:val="24"/>
          </w:rPr>
          <w:t>частями 30</w:t>
        </w:r>
      </w:hyperlink>
      <w:r w:rsidRPr="008E091E">
        <w:rPr>
          <w:rFonts w:ascii="Arial" w:hAnsi="Arial" w:cs="Arial"/>
          <w:sz w:val="24"/>
          <w:szCs w:val="24"/>
        </w:rPr>
        <w:t> и </w:t>
      </w:r>
      <w:hyperlink r:id="rId45" w:anchor="dst100722" w:history="1">
        <w:r w:rsidRPr="008E091E">
          <w:rPr>
            <w:rFonts w:ascii="Arial" w:hAnsi="Arial" w:cs="Arial"/>
            <w:sz w:val="24"/>
            <w:szCs w:val="24"/>
          </w:rPr>
          <w:t>31 статьи 16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закона.</w:t>
      </w:r>
    </w:p>
    <w:p w14:paraId="0C8F9A26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8E091E">
        <w:rPr>
          <w:rFonts w:ascii="Arial" w:hAnsi="Arial" w:cs="Arial"/>
          <w:sz w:val="24"/>
          <w:szCs w:val="24"/>
        </w:rPr>
        <w:t>Для целей настоящего Федерального закона к обстоятельствам непреодолимой силы относятся, в частности, военное положение, неблагополучная санитарно-эпидемиологическая обстановка на территории Российской Федерации, в том числе распространение массовых инфекционных и неинфекционных заболеваний, а также опасное природное явление, катастрофа, стихийное и иное бедствие, которые затрагивают неопределенный круг лиц на территории субъекта Российской Федерации или территориях субъектов Российской Федерации.</w:t>
      </w:r>
      <w:proofErr w:type="gramEnd"/>
    </w:p>
    <w:p w14:paraId="09BC06E1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6.1-1. Для целей настоящего Федерального закона существенным изменением обстоятельств признается наступление обстоятельств, </w:t>
      </w:r>
      <w:proofErr w:type="gramStart"/>
      <w:r w:rsidRPr="008E091E">
        <w:rPr>
          <w:rFonts w:ascii="Arial" w:hAnsi="Arial" w:cs="Arial"/>
          <w:sz w:val="24"/>
          <w:szCs w:val="24"/>
        </w:rPr>
        <w:t>характеризующихся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в том числе дисбалансом внутреннего рынка (ростом розничных цен на 30 и более процентов, за исключением указанного роста </w:t>
      </w:r>
      <w:r w:rsidRPr="008E091E">
        <w:rPr>
          <w:rFonts w:ascii="Arial" w:hAnsi="Arial" w:cs="Arial"/>
          <w:sz w:val="24"/>
          <w:szCs w:val="24"/>
        </w:rPr>
        <w:lastRenderedPageBreak/>
        <w:t>розничных цен в связи с сезонным фактором, вследствие чего Правительством Российской Федерации принят акт о регулировании цены на указанную продукцию, выпускаемую организацией, реализующей проект, в течение 60 календарных дней подряд на территории субъекта Российской Федерации или территориях субъектов Российской Федерации), а также дефицитом бюджетной системы (дефицитом федерального бюджета на очередной финансовый год и каждый год планового периода, превышающим 15 процентов плановых значений доходной части федерального бюджета).</w:t>
      </w:r>
    </w:p>
    <w:p w14:paraId="4CF12F84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6.1-2. </w:t>
      </w:r>
      <w:proofErr w:type="gramStart"/>
      <w:r w:rsidRPr="008E091E">
        <w:rPr>
          <w:rFonts w:ascii="Arial" w:hAnsi="Arial" w:cs="Arial"/>
          <w:sz w:val="24"/>
          <w:szCs w:val="24"/>
        </w:rPr>
        <w:t>При наступлении обстоятельств, указанных в </w:t>
      </w:r>
      <w:hyperlink r:id="rId46" w:anchor="dst100775" w:history="1">
        <w:r w:rsidRPr="008E091E">
          <w:rPr>
            <w:rFonts w:ascii="Arial" w:hAnsi="Arial" w:cs="Arial"/>
            <w:sz w:val="24"/>
            <w:szCs w:val="24"/>
          </w:rPr>
          <w:t>частях 6.1</w:t>
        </w:r>
      </w:hyperlink>
      <w:r w:rsidRPr="008E091E">
        <w:rPr>
          <w:rFonts w:ascii="Arial" w:hAnsi="Arial" w:cs="Arial"/>
          <w:sz w:val="24"/>
          <w:szCs w:val="24"/>
        </w:rPr>
        <w:t> и </w:t>
      </w:r>
      <w:hyperlink r:id="rId47" w:anchor="dst100776" w:history="1">
        <w:r w:rsidRPr="008E091E">
          <w:rPr>
            <w:rFonts w:ascii="Arial" w:hAnsi="Arial" w:cs="Arial"/>
            <w:sz w:val="24"/>
            <w:szCs w:val="24"/>
          </w:rPr>
          <w:t>6.1-1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статьи, сторона соглашения о защите и поощрении капиталовложений, для которой наступили обстоятельства непреодолимой силы и (или) существенно изменились обстоятельства, обязана надлежащим образом и в разумный срок уведомить другую сторону (другие стороны) этого соглашения о невозможности исполнения обязательств по этому соглашению в соответствии с законодательством Российской Федерации.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Стороны соглашения о защите и поощрении капиталовложений освобождаются </w:t>
      </w:r>
      <w:proofErr w:type="gramStart"/>
      <w:r w:rsidRPr="008E091E">
        <w:rPr>
          <w:rFonts w:ascii="Arial" w:hAnsi="Arial" w:cs="Arial"/>
          <w:sz w:val="24"/>
          <w:szCs w:val="24"/>
        </w:rPr>
        <w:t>от ответственности за неисполнение обязательств по этому соглашению на период действия указанных в настоящей части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обстоятельств.</w:t>
      </w:r>
    </w:p>
    <w:p w14:paraId="580DE0A4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6.1-3. </w:t>
      </w:r>
      <w:proofErr w:type="gramStart"/>
      <w:r w:rsidRPr="008E091E">
        <w:rPr>
          <w:rFonts w:ascii="Arial" w:hAnsi="Arial" w:cs="Arial"/>
          <w:sz w:val="24"/>
          <w:szCs w:val="24"/>
        </w:rPr>
        <w:t>Если обстоятельства, указанные в </w:t>
      </w:r>
      <w:hyperlink r:id="rId48" w:anchor="dst100775" w:history="1">
        <w:r w:rsidRPr="008E091E">
          <w:rPr>
            <w:rFonts w:ascii="Arial" w:hAnsi="Arial" w:cs="Arial"/>
            <w:sz w:val="24"/>
            <w:szCs w:val="24"/>
          </w:rPr>
          <w:t>частях 6.1</w:t>
        </w:r>
      </w:hyperlink>
      <w:r w:rsidRPr="008E091E">
        <w:rPr>
          <w:rFonts w:ascii="Arial" w:hAnsi="Arial" w:cs="Arial"/>
          <w:sz w:val="24"/>
          <w:szCs w:val="24"/>
        </w:rPr>
        <w:t> и </w:t>
      </w:r>
      <w:hyperlink r:id="rId49" w:anchor="dst100776" w:history="1">
        <w:r w:rsidRPr="008E091E">
          <w:rPr>
            <w:rFonts w:ascii="Arial" w:hAnsi="Arial" w:cs="Arial"/>
            <w:sz w:val="24"/>
            <w:szCs w:val="24"/>
          </w:rPr>
          <w:t>6.1-1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статьи, действуют в совокупности сроком один год и объем совокупной ежегодной выручки организации, реализующей проект, от реализации продукции, выпускаемой в рамках инвестиционного проекта, составляет не менее 80 процентов, срок действия соглашения о защите и поощрении капиталовложений продлевается на срок действия указанных обстоятельств.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091E">
        <w:rPr>
          <w:rFonts w:ascii="Arial" w:hAnsi="Arial" w:cs="Arial"/>
          <w:sz w:val="24"/>
          <w:szCs w:val="24"/>
        </w:rPr>
        <w:t>Если указанные обстоятельства продолжают действовать в совокупности сроком более одного года, но менее двух лет и объем совокупной ежегодной выручки организации, реализующей проект, от реализации продукции, выпускаемой в рамках инвестиционного проекта, составляет не менее 80 процентов, сторонами соглашения о защите и поощрении капиталовложений может быть принято решение о продлении срока действия соглашения о защите и поощрении капиталовложений на срок действия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указанных обстоятельств или о внесении изменений в соглашение о защите и поощрении капиталовложений. Если указанные обстоятельства действуют в совокупности сроком более двух лет и объем совокупной ежегодной выручки организации, реализующей проект, от реализации продукции, выпускаемой в рамках инвестиционного проекта, составляет не менее 80 процентов, сторонами соглашения о защите и поощрении капиталовложений может быть принято решение о его изменении или расторжении.</w:t>
      </w:r>
    </w:p>
    <w:p w14:paraId="09223CC9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6.2. Правительство Российской Федерации определяет состав документов, представляемых организацией, реализующей проект, в целях внесения изменений в условия соглашения о защите и поощрении капиталовложений в соответствии с </w:t>
      </w:r>
      <w:hyperlink r:id="rId50" w:anchor="dst100307" w:history="1">
        <w:r w:rsidRPr="008E091E">
          <w:rPr>
            <w:rFonts w:ascii="Arial" w:hAnsi="Arial" w:cs="Arial"/>
            <w:sz w:val="24"/>
            <w:szCs w:val="24"/>
          </w:rPr>
          <w:t>частью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статьи.</w:t>
      </w:r>
    </w:p>
    <w:p w14:paraId="0B7FFA61" w14:textId="09A04429" w:rsidR="0058745B" w:rsidRPr="008E091E" w:rsidRDefault="00DB15C2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58745B" w:rsidRPr="008E091E">
        <w:rPr>
          <w:rFonts w:ascii="Arial" w:hAnsi="Arial" w:cs="Arial"/>
          <w:sz w:val="24"/>
          <w:szCs w:val="24"/>
        </w:rPr>
        <w:t>Заявитель, намеренный внести изменения в соглашение о защите и поощрении капиталовложений в случаях, предусмотренных </w:t>
      </w:r>
      <w:hyperlink r:id="rId51" w:anchor="dst100308" w:history="1">
        <w:r w:rsidR="0058745B" w:rsidRPr="008E091E">
          <w:rPr>
            <w:rFonts w:ascii="Arial" w:hAnsi="Arial" w:cs="Arial"/>
            <w:sz w:val="24"/>
            <w:szCs w:val="24"/>
          </w:rPr>
          <w:t>пунктами 1</w:t>
        </w:r>
      </w:hyperlink>
      <w:r w:rsidR="0058745B" w:rsidRPr="008E091E">
        <w:rPr>
          <w:rFonts w:ascii="Arial" w:hAnsi="Arial" w:cs="Arial"/>
          <w:sz w:val="24"/>
          <w:szCs w:val="24"/>
        </w:rPr>
        <w:t> - </w:t>
      </w:r>
      <w:hyperlink r:id="rId52" w:anchor="dst100311" w:history="1">
        <w:r w:rsidR="0058745B" w:rsidRPr="008E091E">
          <w:rPr>
            <w:rFonts w:ascii="Arial" w:hAnsi="Arial" w:cs="Arial"/>
            <w:sz w:val="24"/>
            <w:szCs w:val="24"/>
          </w:rPr>
          <w:t>4</w:t>
        </w:r>
      </w:hyperlink>
      <w:r w:rsidR="0058745B" w:rsidRPr="008E091E">
        <w:rPr>
          <w:rFonts w:ascii="Arial" w:hAnsi="Arial" w:cs="Arial"/>
          <w:sz w:val="24"/>
          <w:szCs w:val="24"/>
        </w:rPr>
        <w:t>, </w:t>
      </w:r>
      <w:hyperlink r:id="rId53" w:anchor="dst100594" w:history="1">
        <w:r w:rsidR="0058745B" w:rsidRPr="008E091E">
          <w:rPr>
            <w:rFonts w:ascii="Arial" w:hAnsi="Arial" w:cs="Arial"/>
            <w:sz w:val="24"/>
            <w:szCs w:val="24"/>
          </w:rPr>
          <w:t>6</w:t>
        </w:r>
      </w:hyperlink>
      <w:r w:rsidR="0058745B" w:rsidRPr="008E091E">
        <w:rPr>
          <w:rFonts w:ascii="Arial" w:hAnsi="Arial" w:cs="Arial"/>
          <w:sz w:val="24"/>
          <w:szCs w:val="24"/>
        </w:rPr>
        <w:t> - </w:t>
      </w:r>
      <w:hyperlink r:id="rId54" w:anchor="dst100601" w:history="1">
        <w:r w:rsidR="0058745B" w:rsidRPr="008E091E">
          <w:rPr>
            <w:rFonts w:ascii="Arial" w:hAnsi="Arial" w:cs="Arial"/>
            <w:sz w:val="24"/>
            <w:szCs w:val="24"/>
          </w:rPr>
          <w:t>13 части 6</w:t>
        </w:r>
      </w:hyperlink>
      <w:r w:rsidR="0058745B" w:rsidRPr="008E091E">
        <w:rPr>
          <w:rFonts w:ascii="Arial" w:hAnsi="Arial" w:cs="Arial"/>
          <w:sz w:val="24"/>
          <w:szCs w:val="24"/>
        </w:rPr>
        <w:t> настоящей статьи, направляет в соответствии с правилами, предусмотренными </w:t>
      </w:r>
      <w:hyperlink r:id="rId55" w:anchor="dst100159" w:history="1">
        <w:r w:rsidR="0058745B" w:rsidRPr="008E091E">
          <w:rPr>
            <w:rFonts w:ascii="Arial" w:hAnsi="Arial" w:cs="Arial"/>
            <w:sz w:val="24"/>
            <w:szCs w:val="24"/>
          </w:rPr>
          <w:t>частями 9</w:t>
        </w:r>
      </w:hyperlink>
      <w:r w:rsidR="0058745B" w:rsidRPr="008E091E">
        <w:rPr>
          <w:rFonts w:ascii="Arial" w:hAnsi="Arial" w:cs="Arial"/>
          <w:sz w:val="24"/>
          <w:szCs w:val="24"/>
        </w:rPr>
        <w:t> и </w:t>
      </w:r>
      <w:hyperlink r:id="rId56" w:anchor="dst100160" w:history="1">
        <w:r w:rsidR="0058745B" w:rsidRPr="008E091E">
          <w:rPr>
            <w:rFonts w:ascii="Arial" w:hAnsi="Arial" w:cs="Arial"/>
            <w:sz w:val="24"/>
            <w:szCs w:val="24"/>
          </w:rPr>
          <w:t>10 статьи 7</w:t>
        </w:r>
      </w:hyperlink>
      <w:r w:rsidR="0058745B" w:rsidRPr="008E091E">
        <w:rPr>
          <w:rFonts w:ascii="Arial" w:hAnsi="Arial" w:cs="Arial"/>
          <w:sz w:val="24"/>
          <w:szCs w:val="24"/>
        </w:rPr>
        <w:t> настоящего Федерального закона, в органы государственной власти, указанные в </w:t>
      </w:r>
      <w:hyperlink r:id="rId57" w:anchor="dst100136" w:history="1">
        <w:r w:rsidR="0058745B" w:rsidRPr="008E091E">
          <w:rPr>
            <w:rFonts w:ascii="Arial" w:hAnsi="Arial" w:cs="Arial"/>
            <w:sz w:val="24"/>
            <w:szCs w:val="24"/>
          </w:rPr>
          <w:t>части 1 статьи 7</w:t>
        </w:r>
      </w:hyperlink>
      <w:r w:rsidR="0058745B" w:rsidRPr="008E091E">
        <w:rPr>
          <w:rFonts w:ascii="Arial" w:hAnsi="Arial" w:cs="Arial"/>
          <w:sz w:val="24"/>
          <w:szCs w:val="24"/>
        </w:rPr>
        <w:t> настоящего Федерального закона:</w:t>
      </w:r>
      <w:proofErr w:type="gramEnd"/>
    </w:p>
    <w:p w14:paraId="79395EFD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14:paraId="28FDFCEF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2) проект дополнительного соглашения к соглашению о защите и поощрении капиталовложений, подписанный заявителем, а в случае, </w:t>
      </w:r>
      <w:r w:rsidRPr="008E091E">
        <w:rPr>
          <w:rFonts w:ascii="Arial" w:hAnsi="Arial" w:cs="Arial"/>
          <w:sz w:val="24"/>
          <w:szCs w:val="24"/>
        </w:rPr>
        <w:lastRenderedPageBreak/>
        <w:t>предусмотренном </w:t>
      </w:r>
      <w:hyperlink r:id="rId58" w:anchor="dst100310" w:history="1">
        <w:r w:rsidRPr="008E091E">
          <w:rPr>
            <w:rFonts w:ascii="Arial" w:hAnsi="Arial" w:cs="Arial"/>
            <w:sz w:val="24"/>
            <w:szCs w:val="24"/>
          </w:rPr>
          <w:t>пунктом 3 части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статьи, также уполномоченным лицом органа (органов) местного самоуправления;</w:t>
      </w:r>
    </w:p>
    <w:p w14:paraId="65976A26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3) ходатайство заявителя и договор, указанные в </w:t>
      </w:r>
      <w:hyperlink r:id="rId59" w:anchor="dst100308" w:history="1">
        <w:r w:rsidRPr="008E091E">
          <w:rPr>
            <w:rFonts w:ascii="Arial" w:hAnsi="Arial" w:cs="Arial"/>
            <w:sz w:val="24"/>
            <w:szCs w:val="24"/>
          </w:rPr>
          <w:t>пункте 1 части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 (в применимом случае);</w:t>
      </w:r>
    </w:p>
    <w:p w14:paraId="7CD0131C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4) документы, подтверждающие выполнение условий, предусмотренных </w:t>
      </w:r>
      <w:hyperlink r:id="rId60" w:anchor="dst100287" w:history="1">
        <w:r w:rsidRPr="008E091E">
          <w:rPr>
            <w:rFonts w:ascii="Arial" w:hAnsi="Arial" w:cs="Arial"/>
            <w:sz w:val="24"/>
            <w:szCs w:val="24"/>
          </w:rPr>
          <w:t>частью 11 статьи 10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 (в случае, предусмотренном </w:t>
      </w:r>
      <w:hyperlink r:id="rId61" w:anchor="dst100309" w:history="1">
        <w:r w:rsidRPr="008E091E">
          <w:rPr>
            <w:rFonts w:ascii="Arial" w:hAnsi="Arial" w:cs="Arial"/>
            <w:sz w:val="24"/>
            <w:szCs w:val="24"/>
          </w:rPr>
          <w:t>пунктом 2 части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статьи);</w:t>
      </w:r>
    </w:p>
    <w:p w14:paraId="557A1B2C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5) документы, состав которых определен Правительством Российской Федерации в соответствии с </w:t>
      </w:r>
      <w:hyperlink r:id="rId62" w:anchor="dst100603" w:history="1">
        <w:r w:rsidRPr="008E091E">
          <w:rPr>
            <w:rFonts w:ascii="Arial" w:hAnsi="Arial" w:cs="Arial"/>
            <w:sz w:val="24"/>
            <w:szCs w:val="24"/>
          </w:rPr>
          <w:t>частью 6.2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 (в случае, предусмотренном </w:t>
      </w:r>
      <w:hyperlink r:id="rId63" w:anchor="dst100594" w:history="1">
        <w:r w:rsidRPr="008E091E">
          <w:rPr>
            <w:rFonts w:ascii="Arial" w:hAnsi="Arial" w:cs="Arial"/>
            <w:sz w:val="24"/>
            <w:szCs w:val="24"/>
          </w:rPr>
          <w:t>пунктом 6 части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статьи);</w:t>
      </w:r>
    </w:p>
    <w:p w14:paraId="3CAB267F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6) копия договора о распределении затрат на объекты инфраструктуры (в случае, предусмотренном </w:t>
      </w:r>
      <w:hyperlink r:id="rId64" w:anchor="dst100595" w:history="1">
        <w:r w:rsidRPr="008E091E">
          <w:rPr>
            <w:rFonts w:ascii="Arial" w:hAnsi="Arial" w:cs="Arial"/>
            <w:sz w:val="24"/>
            <w:szCs w:val="24"/>
          </w:rPr>
          <w:t>пунктом 7 части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статьи);</w:t>
      </w:r>
    </w:p>
    <w:p w14:paraId="07992723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7) документы, подтверждающие 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 или неисполнение или ненадлежащее исполнение указанных соглашений концедентом и (или) публичным партнером (в случае, предусмотренном </w:t>
      </w:r>
      <w:hyperlink r:id="rId65" w:anchor="dst100596" w:history="1">
        <w:r w:rsidRPr="008E091E">
          <w:rPr>
            <w:rFonts w:ascii="Arial" w:hAnsi="Arial" w:cs="Arial"/>
            <w:sz w:val="24"/>
            <w:szCs w:val="24"/>
          </w:rPr>
          <w:t>пунктом 8 части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статьи);</w:t>
      </w:r>
    </w:p>
    <w:p w14:paraId="1F55D898" w14:textId="2FC5F7EC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8) документы, подтверждающие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(в случае, предусмотренном </w:t>
      </w:r>
      <w:hyperlink r:id="rId66" w:anchor="dst100597" w:history="1">
        <w:r w:rsidRPr="008E091E">
          <w:rPr>
            <w:rFonts w:ascii="Arial" w:hAnsi="Arial" w:cs="Arial"/>
            <w:sz w:val="24"/>
            <w:szCs w:val="24"/>
          </w:rPr>
          <w:t>пунктом 9 части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статьи);</w:t>
      </w:r>
    </w:p>
    <w:p w14:paraId="3B62F1DF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9) документы, подтверждающие внесение изменений в инвестиционный прое</w:t>
      </w:r>
      <w:proofErr w:type="gramStart"/>
      <w:r w:rsidRPr="008E091E">
        <w:rPr>
          <w:rFonts w:ascii="Arial" w:hAnsi="Arial" w:cs="Arial"/>
          <w:sz w:val="24"/>
          <w:szCs w:val="24"/>
        </w:rPr>
        <w:t>кт в св</w:t>
      </w:r>
      <w:proofErr w:type="gramEnd"/>
      <w:r w:rsidRPr="008E091E">
        <w:rPr>
          <w:rFonts w:ascii="Arial" w:hAnsi="Arial" w:cs="Arial"/>
          <w:sz w:val="24"/>
          <w:szCs w:val="24"/>
        </w:rPr>
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(в случае, предусмотренном </w:t>
      </w:r>
      <w:hyperlink r:id="rId67" w:anchor="dst100598" w:history="1">
        <w:r w:rsidRPr="008E091E">
          <w:rPr>
            <w:rFonts w:ascii="Arial" w:hAnsi="Arial" w:cs="Arial"/>
            <w:sz w:val="24"/>
            <w:szCs w:val="24"/>
          </w:rPr>
          <w:t>пунктом 10 части 6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статьи).</w:t>
      </w:r>
    </w:p>
    <w:p w14:paraId="5379F7D5" w14:textId="592414A8" w:rsidR="0058745B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58745B" w:rsidRPr="008E091E">
        <w:rPr>
          <w:rFonts w:ascii="Arial" w:hAnsi="Arial" w:cs="Arial"/>
          <w:sz w:val="24"/>
          <w:szCs w:val="24"/>
        </w:rPr>
        <w:t>Уполномоченный федеральный орган исполнительной власти (орган государственной власти, уполномоченный высшим исполнительным органом государственной власти субъекта Российской Федерации) рассматривает заявление, прилагаемые к нему документы и ходатайство заявителя в сроки, предусмотренные </w:t>
      </w:r>
      <w:hyperlink r:id="rId68" w:anchor="dst100161" w:history="1">
        <w:r w:rsidR="0058745B" w:rsidRPr="008E091E">
          <w:rPr>
            <w:rFonts w:ascii="Arial" w:hAnsi="Arial" w:cs="Arial"/>
            <w:sz w:val="24"/>
            <w:szCs w:val="24"/>
          </w:rPr>
          <w:t>частями 11</w:t>
        </w:r>
      </w:hyperlink>
      <w:r w:rsidR="0058745B" w:rsidRPr="008E091E">
        <w:rPr>
          <w:rFonts w:ascii="Arial" w:hAnsi="Arial" w:cs="Arial"/>
          <w:sz w:val="24"/>
          <w:szCs w:val="24"/>
        </w:rPr>
        <w:t> и </w:t>
      </w:r>
      <w:hyperlink r:id="rId69" w:anchor="dst100162" w:history="1">
        <w:r w:rsidR="0058745B" w:rsidRPr="008E091E">
          <w:rPr>
            <w:rFonts w:ascii="Arial" w:hAnsi="Arial" w:cs="Arial"/>
            <w:sz w:val="24"/>
            <w:szCs w:val="24"/>
          </w:rPr>
          <w:t>12 статьи 7</w:t>
        </w:r>
      </w:hyperlink>
      <w:r w:rsidR="0058745B" w:rsidRPr="008E091E">
        <w:rPr>
          <w:rFonts w:ascii="Arial" w:hAnsi="Arial" w:cs="Arial"/>
          <w:sz w:val="24"/>
          <w:szCs w:val="24"/>
        </w:rPr>
        <w:t> настоящего Федерального закона,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 </w:t>
      </w:r>
      <w:hyperlink r:id="rId70" w:anchor="dst100166" w:history="1">
        <w:r w:rsidR="0058745B" w:rsidRPr="008E091E">
          <w:rPr>
            <w:rFonts w:ascii="Arial" w:hAnsi="Arial" w:cs="Arial"/>
            <w:sz w:val="24"/>
            <w:szCs w:val="24"/>
          </w:rPr>
          <w:t>частью</w:t>
        </w:r>
        <w:proofErr w:type="gramEnd"/>
        <w:r w:rsidR="0058745B" w:rsidRPr="008E091E">
          <w:rPr>
            <w:rFonts w:ascii="Arial" w:hAnsi="Arial" w:cs="Arial"/>
            <w:sz w:val="24"/>
            <w:szCs w:val="24"/>
          </w:rPr>
          <w:t xml:space="preserve"> 14</w:t>
        </w:r>
      </w:hyperlink>
      <w:r w:rsidR="0058745B" w:rsidRPr="008E091E">
        <w:rPr>
          <w:rFonts w:ascii="Arial" w:hAnsi="Arial" w:cs="Arial"/>
          <w:sz w:val="24"/>
          <w:szCs w:val="24"/>
        </w:rPr>
        <w:t> указанной статьи, а в удовлетворении ходатайства заявителя - только при наличии оснований, предусмотренных </w:t>
      </w:r>
      <w:hyperlink r:id="rId71" w:anchor="dst100174" w:history="1">
        <w:r w:rsidR="0058745B" w:rsidRPr="008E091E">
          <w:rPr>
            <w:rFonts w:ascii="Arial" w:hAnsi="Arial" w:cs="Arial"/>
            <w:sz w:val="24"/>
            <w:szCs w:val="24"/>
          </w:rPr>
          <w:t>частями 16</w:t>
        </w:r>
      </w:hyperlink>
      <w:r w:rsidR="0058745B" w:rsidRPr="008E091E">
        <w:rPr>
          <w:rFonts w:ascii="Arial" w:hAnsi="Arial" w:cs="Arial"/>
          <w:sz w:val="24"/>
          <w:szCs w:val="24"/>
        </w:rPr>
        <w:t> и </w:t>
      </w:r>
      <w:hyperlink r:id="rId72" w:anchor="dst100175" w:history="1">
        <w:r w:rsidR="0058745B" w:rsidRPr="008E091E">
          <w:rPr>
            <w:rFonts w:ascii="Arial" w:hAnsi="Arial" w:cs="Arial"/>
            <w:sz w:val="24"/>
            <w:szCs w:val="24"/>
          </w:rPr>
          <w:t>17</w:t>
        </w:r>
      </w:hyperlink>
      <w:r w:rsidR="0058745B" w:rsidRPr="008E091E">
        <w:rPr>
          <w:rFonts w:ascii="Arial" w:hAnsi="Arial" w:cs="Arial"/>
          <w:sz w:val="24"/>
          <w:szCs w:val="24"/>
        </w:rPr>
        <w:t> указанной статьи.</w:t>
      </w:r>
    </w:p>
    <w:p w14:paraId="092596DA" w14:textId="2CF0D108" w:rsidR="0058745B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9. В случае, предусмотренном </w:t>
      </w:r>
      <w:hyperlink r:id="rId73" w:anchor="dst100312" w:history="1">
        <w:r w:rsidR="0058745B" w:rsidRPr="008E091E">
          <w:rPr>
            <w:rFonts w:ascii="Arial" w:hAnsi="Arial" w:cs="Arial"/>
            <w:sz w:val="24"/>
            <w:szCs w:val="24"/>
          </w:rPr>
          <w:t>пунктом 5 части 6</w:t>
        </w:r>
      </w:hyperlink>
      <w:r w:rsidR="0058745B" w:rsidRPr="008E091E">
        <w:rPr>
          <w:rFonts w:ascii="Arial" w:hAnsi="Arial" w:cs="Arial"/>
          <w:sz w:val="24"/>
          <w:szCs w:val="24"/>
        </w:rPr>
        <w:t xml:space="preserve"> настоящей статьи, соглашение о защите и поощрении капиталовложений считается измененным </w:t>
      </w:r>
      <w:proofErr w:type="gramStart"/>
      <w:r w:rsidR="0058745B" w:rsidRPr="008E091E">
        <w:rPr>
          <w:rFonts w:ascii="Arial" w:hAnsi="Arial" w:cs="Arial"/>
          <w:sz w:val="24"/>
          <w:szCs w:val="24"/>
        </w:rPr>
        <w:t>с даты направления</w:t>
      </w:r>
      <w:proofErr w:type="gramEnd"/>
      <w:r w:rsidR="0058745B" w:rsidRPr="008E091E">
        <w:rPr>
          <w:rFonts w:ascii="Arial" w:hAnsi="Arial" w:cs="Arial"/>
          <w:sz w:val="24"/>
          <w:szCs w:val="24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14:paraId="0218CEF7" w14:textId="07D18189" w:rsidR="0058745B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58745B" w:rsidRPr="008E091E">
        <w:rPr>
          <w:rFonts w:ascii="Arial" w:hAnsi="Arial" w:cs="Arial"/>
          <w:sz w:val="24"/>
          <w:szCs w:val="24"/>
        </w:rPr>
        <w:t>Включение в соглашение о защите и поощрении капиталовложений сведений об условиях, указанных в </w:t>
      </w:r>
      <w:hyperlink r:id="rId74" w:anchor="dst100275" w:history="1">
        <w:r w:rsidR="0058745B" w:rsidRPr="008E091E">
          <w:rPr>
            <w:rFonts w:ascii="Arial" w:hAnsi="Arial" w:cs="Arial"/>
            <w:sz w:val="24"/>
            <w:szCs w:val="24"/>
          </w:rPr>
          <w:t>пункте 5 части 8 статьи 10</w:t>
        </w:r>
      </w:hyperlink>
      <w:r w:rsidR="0058745B" w:rsidRPr="008E091E">
        <w:rPr>
          <w:rFonts w:ascii="Arial" w:hAnsi="Arial" w:cs="Arial"/>
          <w:sz w:val="24"/>
          <w:szCs w:val="24"/>
        </w:rPr>
        <w:t> настоящего Федерального закона, содержащихся в связанных договорах, которые заключены после заключения указанного соглашения, осуществляется с согласия публично-правового образования, которое обязуется возместить организации, реализующей проект, реальный ущерб в порядке, предусмотренном </w:t>
      </w:r>
      <w:hyperlink r:id="rId75" w:anchor="dst100333" w:history="1">
        <w:r w:rsidR="0058745B" w:rsidRPr="008E091E">
          <w:rPr>
            <w:rFonts w:ascii="Arial" w:hAnsi="Arial" w:cs="Arial"/>
            <w:sz w:val="24"/>
            <w:szCs w:val="24"/>
          </w:rPr>
          <w:t>статьей 12</w:t>
        </w:r>
      </w:hyperlink>
      <w:r w:rsidR="0058745B" w:rsidRPr="008E091E">
        <w:rPr>
          <w:rFonts w:ascii="Arial" w:hAnsi="Arial" w:cs="Arial"/>
          <w:sz w:val="24"/>
          <w:szCs w:val="24"/>
        </w:rPr>
        <w:t> и </w:t>
      </w:r>
      <w:hyperlink r:id="rId76" w:anchor="dst100379" w:history="1">
        <w:r w:rsidR="0058745B" w:rsidRPr="008E091E">
          <w:rPr>
            <w:rFonts w:ascii="Arial" w:hAnsi="Arial" w:cs="Arial"/>
            <w:sz w:val="24"/>
            <w:szCs w:val="24"/>
          </w:rPr>
          <w:t>частью 3 статьи 14</w:t>
        </w:r>
      </w:hyperlink>
      <w:r w:rsidR="0058745B" w:rsidRPr="008E091E">
        <w:rPr>
          <w:rFonts w:ascii="Arial" w:hAnsi="Arial" w:cs="Arial"/>
          <w:sz w:val="24"/>
          <w:szCs w:val="24"/>
        </w:rPr>
        <w:t> настоящего Федерального закона.</w:t>
      </w:r>
      <w:proofErr w:type="gramEnd"/>
    </w:p>
    <w:p w14:paraId="0CC87BD4" w14:textId="74F64B6D" w:rsidR="0058745B" w:rsidRPr="008E091E" w:rsidRDefault="00DB15C2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11. Соглашение о защите и поощрении капиталовложений действует до полного исполнения сторонами своих обязанностей по нему, если иное не предусмотрено настоящим Федеральным законом.</w:t>
      </w:r>
    </w:p>
    <w:p w14:paraId="024319F0" w14:textId="6BDB94B4" w:rsidR="0058745B" w:rsidRPr="008E091E" w:rsidRDefault="00DB15C2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lastRenderedPageBreak/>
        <w:t>3.</w:t>
      </w:r>
      <w:r w:rsidR="0058745B" w:rsidRPr="008E091E">
        <w:rPr>
          <w:rFonts w:ascii="Arial" w:hAnsi="Arial" w:cs="Arial"/>
          <w:sz w:val="24"/>
          <w:szCs w:val="24"/>
        </w:rPr>
        <w:t>12.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14:paraId="28E50292" w14:textId="1B031351" w:rsidR="0058745B" w:rsidRPr="008E091E" w:rsidRDefault="00DB15C2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13. Каждое публично-правовое образование, являющееся стороной соглашения о защите и поощрении капиталовложений, требует расторжения такого соглашения в порядке, предусмотренном </w:t>
      </w:r>
      <w:hyperlink r:id="rId77" w:anchor="dst100355" w:history="1">
        <w:r w:rsidR="0058745B" w:rsidRPr="008E091E">
          <w:rPr>
            <w:rFonts w:ascii="Arial" w:hAnsi="Arial" w:cs="Arial"/>
            <w:sz w:val="24"/>
            <w:szCs w:val="24"/>
          </w:rPr>
          <w:t>статьей 13</w:t>
        </w:r>
      </w:hyperlink>
      <w:r w:rsidR="0058745B" w:rsidRPr="008E091E">
        <w:rPr>
          <w:rFonts w:ascii="Arial" w:hAnsi="Arial" w:cs="Arial"/>
          <w:sz w:val="24"/>
          <w:szCs w:val="24"/>
        </w:rPr>
        <w:t> настоящего Федерального закона, при выявлении любого из указанных обстоятельств, в том числе по результатам мониторинга, в отношении которого заключено соглашение о защите и поощрении капиталовложений:</w:t>
      </w:r>
    </w:p>
    <w:p w14:paraId="74A07147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14:paraId="4A26B39E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 </w:t>
      </w:r>
      <w:hyperlink r:id="rId78" w:anchor="dst100578" w:history="1">
        <w:r w:rsidRPr="008E091E">
          <w:rPr>
            <w:rFonts w:ascii="Arial" w:hAnsi="Arial" w:cs="Arial"/>
            <w:sz w:val="24"/>
            <w:szCs w:val="24"/>
          </w:rPr>
          <w:t>подпунктом "а" пункта 3 части 8 статьи 10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закона;</w:t>
      </w:r>
    </w:p>
    <w:p w14:paraId="6CB7E98A" w14:textId="40212A6E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091E">
        <w:rPr>
          <w:rFonts w:ascii="Arial" w:hAnsi="Arial" w:cs="Arial"/>
          <w:sz w:val="24"/>
          <w:szCs w:val="24"/>
        </w:rPr>
        <w:t>фактов, предусмотренных условиями соглашения о защите и поощрении капиталовложений, в течение более чем двух лет по истечении предусмотренного соглашением срока, а также дополнительного срока, предоставленного в соответствии с </w:t>
      </w:r>
      <w:hyperlink r:id="rId79" w:anchor="dst100577" w:history="1">
        <w:r w:rsidRPr="008E091E">
          <w:rPr>
            <w:rFonts w:ascii="Arial" w:hAnsi="Arial" w:cs="Arial"/>
            <w:sz w:val="24"/>
            <w:szCs w:val="24"/>
          </w:rPr>
          <w:t>пунктом 3 части 8 статьи 10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проекта, в эксплуатацию и (или) отсутствие государственной регистрации результатов интеллектуальной деятельности и (или) приравненных к ним средств индивидуализации;</w:t>
      </w:r>
    </w:p>
    <w:p w14:paraId="66874C5D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14:paraId="6F898817" w14:textId="4C052619" w:rsidR="0058745B" w:rsidRPr="008E091E" w:rsidRDefault="00DB15C2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14. Каждое публично-правовое образование, являющееся стороной соглашения о защите и поощрении капиталовложений,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14:paraId="0B4714BE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1) если в отношении организации, реализующей проект, открыто конкурсное производство в соответствии с Федеральным </w:t>
      </w:r>
      <w:hyperlink r:id="rId80" w:anchor="dst101303" w:history="1">
        <w:r w:rsidRPr="008E091E">
          <w:rPr>
            <w:rFonts w:ascii="Arial" w:hAnsi="Arial" w:cs="Arial"/>
            <w:sz w:val="24"/>
            <w:szCs w:val="24"/>
          </w:rPr>
          <w:t>законом</w:t>
        </w:r>
      </w:hyperlink>
      <w:r w:rsidRPr="008E091E">
        <w:rPr>
          <w:rFonts w:ascii="Arial" w:hAnsi="Arial" w:cs="Arial"/>
          <w:sz w:val="24"/>
          <w:szCs w:val="24"/>
        </w:rPr>
        <w:t> от 26 октября 2002 года N 127-ФЗ "О несостоятельности (банкротстве)";</w:t>
      </w:r>
    </w:p>
    <w:p w14:paraId="40F377FE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2) если принято решение о ликвидации организации, реализующей проект;</w:t>
      </w:r>
    </w:p>
    <w:p w14:paraId="574F233D" w14:textId="77777777" w:rsidR="0058745B" w:rsidRPr="008E091E" w:rsidRDefault="0058745B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3) если по истечении трех лет </w:t>
      </w:r>
      <w:proofErr w:type="gramStart"/>
      <w:r w:rsidRPr="008E091E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14:paraId="002AC81A" w14:textId="11FD83D7" w:rsidR="0058745B" w:rsidRPr="008E091E" w:rsidRDefault="0058745B" w:rsidP="008E091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</w:t>
      </w:r>
    </w:p>
    <w:p w14:paraId="044B3E27" w14:textId="3BBB361C" w:rsidR="0058745B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15. Организация, реализующая проект, вправе потребовать расторжения соглашения о защите и поощрении капиталовложений в порядке, предусмотренном </w:t>
      </w:r>
      <w:hyperlink r:id="rId81" w:anchor="dst100355" w:history="1">
        <w:r w:rsidR="0058745B" w:rsidRPr="008E091E">
          <w:rPr>
            <w:rFonts w:ascii="Arial" w:hAnsi="Arial" w:cs="Arial"/>
            <w:sz w:val="24"/>
            <w:szCs w:val="24"/>
          </w:rPr>
          <w:t>статьей 13</w:t>
        </w:r>
      </w:hyperlink>
      <w:r w:rsidR="0058745B" w:rsidRPr="008E091E">
        <w:rPr>
          <w:rFonts w:ascii="Arial" w:hAnsi="Arial" w:cs="Arial"/>
          <w:sz w:val="24"/>
          <w:szCs w:val="24"/>
        </w:rPr>
        <w:t xml:space="preserve"> настоящего Федерального закона, в случае существенного нарушения его условий публично-правовым образованием при </w:t>
      </w:r>
      <w:r w:rsidR="0058745B" w:rsidRPr="008E091E">
        <w:rPr>
          <w:rFonts w:ascii="Arial" w:hAnsi="Arial" w:cs="Arial"/>
          <w:sz w:val="24"/>
          <w:szCs w:val="24"/>
        </w:rPr>
        <w:lastRenderedPageBreak/>
        <w:t>условии, что такое требование организации, реализующей проект, не нарушает условий связанного договора.</w:t>
      </w:r>
    </w:p>
    <w:p w14:paraId="559C1431" w14:textId="77777777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15.1. </w:t>
      </w:r>
      <w:proofErr w:type="gramStart"/>
      <w:r w:rsidRPr="008E091E">
        <w:rPr>
          <w:rFonts w:ascii="Arial" w:hAnsi="Arial" w:cs="Arial"/>
          <w:sz w:val="24"/>
          <w:szCs w:val="24"/>
        </w:rPr>
        <w:t>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соглашений, а при изменении соглашения о защите и поощрении капиталовложений в порядке, предусмотренном </w:t>
      </w:r>
      <w:hyperlink r:id="rId82" w:anchor="dst100355" w:history="1">
        <w:r w:rsidRPr="008E091E">
          <w:rPr>
            <w:rFonts w:ascii="Arial" w:hAnsi="Arial" w:cs="Arial"/>
            <w:sz w:val="24"/>
            <w:szCs w:val="24"/>
          </w:rPr>
          <w:t>статьей 13</w:t>
        </w:r>
      </w:hyperlink>
      <w:r w:rsidRPr="008E091E">
        <w:rPr>
          <w:rFonts w:ascii="Arial" w:hAnsi="Arial" w:cs="Arial"/>
          <w:sz w:val="24"/>
          <w:szCs w:val="24"/>
        </w:rPr>
        <w:t> настоящего Федерального закона, считаются измененными с момента вступления в законную силу решения суда об изменении такого соглашения или с даты, указанной в решении суда, вступившим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в законную силу.</w:t>
      </w:r>
    </w:p>
    <w:p w14:paraId="47479BD0" w14:textId="5C5F4559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15.2. </w:t>
      </w:r>
      <w:proofErr w:type="gramStart"/>
      <w:r w:rsidRPr="008E091E">
        <w:rPr>
          <w:rFonts w:ascii="Arial" w:hAnsi="Arial" w:cs="Arial"/>
          <w:sz w:val="24"/>
          <w:szCs w:val="24"/>
        </w:rPr>
        <w:t>В случае расторжения соглашения о защите и поощрении капиталовложений по соглашению сторон, а также одностороннего отказа от соглашения во внесудебном порядке в случаях, предусмотренных </w:t>
      </w:r>
      <w:hyperlink r:id="rId83" w:anchor="dst100614" w:history="1">
        <w:r w:rsidRPr="008E091E">
          <w:rPr>
            <w:rFonts w:ascii="Arial" w:hAnsi="Arial" w:cs="Arial"/>
            <w:sz w:val="24"/>
            <w:szCs w:val="24"/>
          </w:rPr>
          <w:t>частью 14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статьи,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порядке, направленных публично-правовым</w:t>
      </w:r>
      <w:proofErr w:type="gramEnd"/>
      <w:r w:rsidRPr="008E091E">
        <w:rPr>
          <w:rFonts w:ascii="Arial" w:hAnsi="Arial" w:cs="Arial"/>
          <w:sz w:val="24"/>
          <w:szCs w:val="24"/>
        </w:rPr>
        <w:t xml:space="preserve"> образованием для регистрации в реестре соглашений по истечении срока, указанного в </w:t>
      </w:r>
      <w:hyperlink r:id="rId84" w:anchor="dst100614" w:history="1">
        <w:r w:rsidRPr="008E091E">
          <w:rPr>
            <w:rFonts w:ascii="Arial" w:hAnsi="Arial" w:cs="Arial"/>
            <w:sz w:val="24"/>
            <w:szCs w:val="24"/>
          </w:rPr>
          <w:t>части 14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статьи. В случае расторжения соглашения о защите и поощрении капиталовложений в порядке, предусмотренном </w:t>
      </w:r>
      <w:hyperlink r:id="rId85" w:anchor="dst100611" w:history="1">
        <w:r w:rsidRPr="008E091E">
          <w:rPr>
            <w:rFonts w:ascii="Arial" w:hAnsi="Arial" w:cs="Arial"/>
            <w:sz w:val="24"/>
            <w:szCs w:val="24"/>
          </w:rPr>
          <w:t>частями 13</w:t>
        </w:r>
      </w:hyperlink>
      <w:r w:rsidRPr="008E091E">
        <w:rPr>
          <w:rFonts w:ascii="Arial" w:hAnsi="Arial" w:cs="Arial"/>
          <w:sz w:val="24"/>
          <w:szCs w:val="24"/>
        </w:rPr>
        <w:t> и </w:t>
      </w:r>
      <w:hyperlink r:id="rId86" w:anchor="dst100331" w:history="1">
        <w:r w:rsidRPr="008E091E">
          <w:rPr>
            <w:rFonts w:ascii="Arial" w:hAnsi="Arial" w:cs="Arial"/>
            <w:sz w:val="24"/>
            <w:szCs w:val="24"/>
          </w:rPr>
          <w:t>15</w:t>
        </w:r>
      </w:hyperlink>
      <w:r w:rsidRPr="008E091E">
        <w:rPr>
          <w:rFonts w:ascii="Arial" w:hAnsi="Arial" w:cs="Arial"/>
          <w:sz w:val="24"/>
          <w:szCs w:val="24"/>
        </w:rPr>
        <w:t> настоящей статьи, действие такого соглашения прекращается с момента вступления в законную силу решения суда о расторжении такого соглашения или с даты, указанной в решении суда, вступившем в законную силу.</w:t>
      </w:r>
      <w:r w:rsidR="00EA078F" w:rsidRPr="008E091E">
        <w:rPr>
          <w:rFonts w:ascii="Arial" w:hAnsi="Arial" w:cs="Arial"/>
          <w:sz w:val="24"/>
          <w:szCs w:val="24"/>
        </w:rPr>
        <w:t xml:space="preserve"> </w:t>
      </w:r>
    </w:p>
    <w:p w14:paraId="50CFF290" w14:textId="77777777" w:rsidR="00DB15C2" w:rsidRPr="008E091E" w:rsidRDefault="00DB15C2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3.</w:t>
      </w:r>
      <w:r w:rsidR="0058745B" w:rsidRPr="008E091E">
        <w:rPr>
          <w:rFonts w:ascii="Arial" w:hAnsi="Arial" w:cs="Arial"/>
          <w:sz w:val="24"/>
          <w:szCs w:val="24"/>
        </w:rPr>
        <w:t>16. 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могут подписываться электронной подписью и направляться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</w:t>
      </w:r>
    </w:p>
    <w:p w14:paraId="21315A2C" w14:textId="12DA03C9" w:rsidR="0058745B" w:rsidRPr="008E091E" w:rsidRDefault="0058745B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 xml:space="preserve">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14:paraId="3D19135E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D1B5285" w14:textId="77777777" w:rsidR="00EA078F" w:rsidRPr="008E091E" w:rsidRDefault="00EA078F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608C0D0" w14:textId="77777777" w:rsidR="001E1DBD" w:rsidRPr="008E091E" w:rsidRDefault="001E1DBD" w:rsidP="008E091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>Раздел 4 «</w:t>
      </w:r>
      <w:r w:rsidRPr="008E091E">
        <w:rPr>
          <w:rFonts w:ascii="Arial" w:hAnsi="Arial" w:cs="Arial"/>
          <w:bCs/>
          <w:sz w:val="24"/>
          <w:szCs w:val="24"/>
          <w:lang w:eastAsia="en-US"/>
        </w:rPr>
        <w:t>Заключительные положения»</w:t>
      </w:r>
    </w:p>
    <w:p w14:paraId="18D99FDD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FD6B2E1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8E091E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1A995A86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E091E">
        <w:rPr>
          <w:rFonts w:ascii="Arial" w:hAnsi="Arial" w:cs="Arial"/>
          <w:sz w:val="24"/>
          <w:szCs w:val="24"/>
        </w:rPr>
        <w:t>4.2. Порядок</w:t>
      </w:r>
      <w:r w:rsidRPr="008E091E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08329908" w14:textId="77777777" w:rsidR="001E1DBD" w:rsidRPr="008E091E" w:rsidRDefault="001E1DBD" w:rsidP="008E091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8E091E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8E091E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8E091E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8E091E" w:rsidSect="00190C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D547E" w14:textId="77777777" w:rsidR="006F205D" w:rsidRDefault="006F205D" w:rsidP="002F7946">
      <w:r>
        <w:separator/>
      </w:r>
    </w:p>
  </w:endnote>
  <w:endnote w:type="continuationSeparator" w:id="0">
    <w:p w14:paraId="6C927BF7" w14:textId="77777777" w:rsidR="006F205D" w:rsidRDefault="006F205D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978EA" w14:textId="77777777" w:rsidR="006F205D" w:rsidRDefault="006F205D" w:rsidP="002F7946">
      <w:r>
        <w:separator/>
      </w:r>
    </w:p>
  </w:footnote>
  <w:footnote w:type="continuationSeparator" w:id="0">
    <w:p w14:paraId="0D178D59" w14:textId="77777777" w:rsidR="006F205D" w:rsidRDefault="006F205D" w:rsidP="002F7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174A4"/>
    <w:multiLevelType w:val="hybridMultilevel"/>
    <w:tmpl w:val="AD5AF02A"/>
    <w:lvl w:ilvl="0" w:tplc="3842CB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710DFA"/>
    <w:multiLevelType w:val="hybridMultilevel"/>
    <w:tmpl w:val="C44ABE80"/>
    <w:lvl w:ilvl="0" w:tplc="C090C4A6">
      <w:start w:val="4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A355F59"/>
    <w:multiLevelType w:val="hybridMultilevel"/>
    <w:tmpl w:val="CD5489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8704F"/>
    <w:multiLevelType w:val="hybridMultilevel"/>
    <w:tmpl w:val="8000E4A6"/>
    <w:lvl w:ilvl="0" w:tplc="3F6EE5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BAD"/>
    <w:rsid w:val="00034764"/>
    <w:rsid w:val="00052B1A"/>
    <w:rsid w:val="00061ECB"/>
    <w:rsid w:val="00081E42"/>
    <w:rsid w:val="0009131E"/>
    <w:rsid w:val="000B1F2E"/>
    <w:rsid w:val="000D00C2"/>
    <w:rsid w:val="000E4C80"/>
    <w:rsid w:val="000F1761"/>
    <w:rsid w:val="00123D20"/>
    <w:rsid w:val="001722DD"/>
    <w:rsid w:val="00177180"/>
    <w:rsid w:val="00182121"/>
    <w:rsid w:val="0018327B"/>
    <w:rsid w:val="00190C9B"/>
    <w:rsid w:val="001B385E"/>
    <w:rsid w:val="001B6606"/>
    <w:rsid w:val="001C57B7"/>
    <w:rsid w:val="001E06BF"/>
    <w:rsid w:val="001E1DBD"/>
    <w:rsid w:val="001F5A26"/>
    <w:rsid w:val="00201642"/>
    <w:rsid w:val="002371EC"/>
    <w:rsid w:val="002425FE"/>
    <w:rsid w:val="002430D1"/>
    <w:rsid w:val="002549A2"/>
    <w:rsid w:val="00272F98"/>
    <w:rsid w:val="002754CC"/>
    <w:rsid w:val="002A50F4"/>
    <w:rsid w:val="002D6312"/>
    <w:rsid w:val="002E3DAA"/>
    <w:rsid w:val="002F7946"/>
    <w:rsid w:val="00305045"/>
    <w:rsid w:val="00312B88"/>
    <w:rsid w:val="00340551"/>
    <w:rsid w:val="00364089"/>
    <w:rsid w:val="00377023"/>
    <w:rsid w:val="00390E6F"/>
    <w:rsid w:val="00393033"/>
    <w:rsid w:val="003A36B1"/>
    <w:rsid w:val="003A55DA"/>
    <w:rsid w:val="003B507C"/>
    <w:rsid w:val="003D1FFE"/>
    <w:rsid w:val="003E22BC"/>
    <w:rsid w:val="003F5A63"/>
    <w:rsid w:val="00410FA0"/>
    <w:rsid w:val="004123B0"/>
    <w:rsid w:val="0042673F"/>
    <w:rsid w:val="00426894"/>
    <w:rsid w:val="00431FC9"/>
    <w:rsid w:val="00436657"/>
    <w:rsid w:val="0046412F"/>
    <w:rsid w:val="004D4304"/>
    <w:rsid w:val="004E507D"/>
    <w:rsid w:val="004E7806"/>
    <w:rsid w:val="004F03F8"/>
    <w:rsid w:val="0051512E"/>
    <w:rsid w:val="005223D2"/>
    <w:rsid w:val="00524312"/>
    <w:rsid w:val="00530E98"/>
    <w:rsid w:val="005540F3"/>
    <w:rsid w:val="0058745B"/>
    <w:rsid w:val="005A0A7E"/>
    <w:rsid w:val="005A4985"/>
    <w:rsid w:val="005B1035"/>
    <w:rsid w:val="005F05DA"/>
    <w:rsid w:val="006122D0"/>
    <w:rsid w:val="00646BD0"/>
    <w:rsid w:val="00651DEB"/>
    <w:rsid w:val="006A075A"/>
    <w:rsid w:val="006F205D"/>
    <w:rsid w:val="00703B54"/>
    <w:rsid w:val="007130A8"/>
    <w:rsid w:val="00724D2C"/>
    <w:rsid w:val="00737919"/>
    <w:rsid w:val="00790CA3"/>
    <w:rsid w:val="007F051A"/>
    <w:rsid w:val="007F1CD6"/>
    <w:rsid w:val="00812090"/>
    <w:rsid w:val="00833FF8"/>
    <w:rsid w:val="008566F4"/>
    <w:rsid w:val="008857F1"/>
    <w:rsid w:val="008E091E"/>
    <w:rsid w:val="0094455A"/>
    <w:rsid w:val="00944A86"/>
    <w:rsid w:val="00965401"/>
    <w:rsid w:val="00980486"/>
    <w:rsid w:val="009B09F6"/>
    <w:rsid w:val="009B1B9C"/>
    <w:rsid w:val="009C6EC6"/>
    <w:rsid w:val="009D310E"/>
    <w:rsid w:val="009E0C18"/>
    <w:rsid w:val="009E1A3B"/>
    <w:rsid w:val="00A07B79"/>
    <w:rsid w:val="00A14FB0"/>
    <w:rsid w:val="00A27F8D"/>
    <w:rsid w:val="00A41267"/>
    <w:rsid w:val="00A66C14"/>
    <w:rsid w:val="00B2663F"/>
    <w:rsid w:val="00B437A6"/>
    <w:rsid w:val="00B50F94"/>
    <w:rsid w:val="00B62A85"/>
    <w:rsid w:val="00B7069C"/>
    <w:rsid w:val="00B721E7"/>
    <w:rsid w:val="00B978B1"/>
    <w:rsid w:val="00BA7676"/>
    <w:rsid w:val="00BC1BAD"/>
    <w:rsid w:val="00BF13FD"/>
    <w:rsid w:val="00BF7595"/>
    <w:rsid w:val="00C021EE"/>
    <w:rsid w:val="00C12D26"/>
    <w:rsid w:val="00C13673"/>
    <w:rsid w:val="00C142C6"/>
    <w:rsid w:val="00C32755"/>
    <w:rsid w:val="00C5164D"/>
    <w:rsid w:val="00CB5DDA"/>
    <w:rsid w:val="00CD39BF"/>
    <w:rsid w:val="00D11E9A"/>
    <w:rsid w:val="00D37DAD"/>
    <w:rsid w:val="00D40748"/>
    <w:rsid w:val="00D53A45"/>
    <w:rsid w:val="00D61BEA"/>
    <w:rsid w:val="00D817E8"/>
    <w:rsid w:val="00D9561D"/>
    <w:rsid w:val="00DA4560"/>
    <w:rsid w:val="00DB15C2"/>
    <w:rsid w:val="00DC037C"/>
    <w:rsid w:val="00E27F9F"/>
    <w:rsid w:val="00E41769"/>
    <w:rsid w:val="00E537DD"/>
    <w:rsid w:val="00EA078F"/>
    <w:rsid w:val="00EA3236"/>
    <w:rsid w:val="00EC5C0C"/>
    <w:rsid w:val="00EF0824"/>
    <w:rsid w:val="00F12BA3"/>
    <w:rsid w:val="00F1790A"/>
    <w:rsid w:val="00F44278"/>
    <w:rsid w:val="00F62061"/>
    <w:rsid w:val="00F720C8"/>
    <w:rsid w:val="00FA3537"/>
    <w:rsid w:val="00FC6526"/>
    <w:rsid w:val="00FD1524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14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C5C0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customStyle="1" w:styleId="10">
    <w:name w:val="Заголовок 1 Знак"/>
    <w:link w:val="1"/>
    <w:rsid w:val="00EC5C0C"/>
    <w:rPr>
      <w:rFonts w:ascii="Times New Roman" w:eastAsia="Times New Roman" w:hAnsi="Times New Roman"/>
      <w:sz w:val="28"/>
      <w:szCs w:val="24"/>
    </w:rPr>
  </w:style>
  <w:style w:type="paragraph" w:styleId="a8">
    <w:name w:val="Normal (Web)"/>
    <w:basedOn w:val="a"/>
    <w:uiPriority w:val="99"/>
    <w:unhideWhenUsed/>
    <w:rsid w:val="00431FC9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EA323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semiHidden/>
    <w:unhideWhenUsed/>
    <w:rsid w:val="00EA323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1C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1C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4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1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8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3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5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31969/3414cd5b4303175599a4e035f5cd9ff2aea083d3/" TargetMode="External"/><Relationship Id="rId21" Type="http://schemas.openxmlformats.org/officeDocument/2006/relationships/hyperlink" Target="https://www.consultant.ru/document/cons_doc_LAW_431969/d83ec29e491cd7bb58fb0ad88f4291d38b6fc75e/" TargetMode="External"/><Relationship Id="rId42" Type="http://schemas.openxmlformats.org/officeDocument/2006/relationships/hyperlink" Target="https://www.consultant.ru/document/cons_doc_LAW_431969/e67860b1d5215a649d24f91850632c7ec4eb3f0c/" TargetMode="External"/><Relationship Id="rId47" Type="http://schemas.openxmlformats.org/officeDocument/2006/relationships/hyperlink" Target="https://www.consultant.ru/document/cons_doc_LAW_431969/f464320252c5c95fbab926b1e90c26d8014ff706/" TargetMode="External"/><Relationship Id="rId63" Type="http://schemas.openxmlformats.org/officeDocument/2006/relationships/hyperlink" Target="https://www.consultant.ru/document/cons_doc_LAW_431969/f464320252c5c95fbab926b1e90c26d8014ff706/" TargetMode="External"/><Relationship Id="rId68" Type="http://schemas.openxmlformats.org/officeDocument/2006/relationships/hyperlink" Target="https://www.consultant.ru/document/cons_doc_LAW_431969/8f3bdb55a6c79b8cf173ebe1940a0d7f002392a1/" TargetMode="External"/><Relationship Id="rId84" Type="http://schemas.openxmlformats.org/officeDocument/2006/relationships/hyperlink" Target="https://www.consultant.ru/document/cons_doc_LAW_431969/f464320252c5c95fbab926b1e90c26d8014ff706/" TargetMode="External"/><Relationship Id="rId16" Type="http://schemas.openxmlformats.org/officeDocument/2006/relationships/hyperlink" Target="https://www.consultant.ru/document/cons_doc_LAW_431969/d83ec29e491cd7bb58fb0ad88f4291d38b6fc75e/" TargetMode="Externa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32" Type="http://schemas.openxmlformats.org/officeDocument/2006/relationships/hyperlink" Target="https://www.consultant.ru/document/cons_doc_LAW_431969/bff335d8f425b9192e2538488ff9781f5b194771/" TargetMode="External"/><Relationship Id="rId37" Type="http://schemas.openxmlformats.org/officeDocument/2006/relationships/hyperlink" Target="https://www.consultant.ru/document/cons_doc_LAW_431969/8f3bdb55a6c79b8cf173ebe1940a0d7f002392a1/" TargetMode="External"/><Relationship Id="rId53" Type="http://schemas.openxmlformats.org/officeDocument/2006/relationships/hyperlink" Target="https://www.consultant.ru/document/cons_doc_LAW_431969/f464320252c5c95fbab926b1e90c26d8014ff706/" TargetMode="External"/><Relationship Id="rId58" Type="http://schemas.openxmlformats.org/officeDocument/2006/relationships/hyperlink" Target="https://www.consultant.ru/document/cons_doc_LAW_431969/f464320252c5c95fbab926b1e90c26d8014ff706/" TargetMode="External"/><Relationship Id="rId74" Type="http://schemas.openxmlformats.org/officeDocument/2006/relationships/hyperlink" Target="https://www.consultant.ru/document/cons_doc_LAW_431969/d83ec29e491cd7bb58fb0ad88f4291d38b6fc75e/" TargetMode="External"/><Relationship Id="rId79" Type="http://schemas.openxmlformats.org/officeDocument/2006/relationships/hyperlink" Target="https://www.consultant.ru/document/cons_doc_LAW_431969/d83ec29e491cd7bb58fb0ad88f4291d38b6fc75e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consultant.ru/document/cons_doc_LAW_431969/d83ec29e491cd7bb58fb0ad88f4291d38b6fc75e/" TargetMode="External"/><Relationship Id="rId14" Type="http://schemas.openxmlformats.org/officeDocument/2006/relationships/hyperlink" Target="https://www.consultant.ru/document/cons_doc_LAW_431969/57e20f2226a961c1459bd383456548c3356243df/" TargetMode="External"/><Relationship Id="rId22" Type="http://schemas.openxmlformats.org/officeDocument/2006/relationships/hyperlink" Target="https://www.consultant.ru/document/cons_doc_LAW_431969/d83ec29e491cd7bb58fb0ad88f4291d38b6fc75e/" TargetMode="External"/><Relationship Id="rId27" Type="http://schemas.openxmlformats.org/officeDocument/2006/relationships/hyperlink" Target="https://www.consultant.ru/document/cons_doc_LAW_431969/57e20f2226a961c1459bd383456548c3356243df/" TargetMode="External"/><Relationship Id="rId30" Type="http://schemas.openxmlformats.org/officeDocument/2006/relationships/hyperlink" Target="https://www.consultant.ru/document/cons_doc_LAW_431969/57e20f2226a961c1459bd383456548c3356243df/" TargetMode="External"/><Relationship Id="rId35" Type="http://schemas.openxmlformats.org/officeDocument/2006/relationships/hyperlink" Target="https://www.consultant.ru/document/cons_doc_LAW_431969/d83ec29e491cd7bb58fb0ad88f4291d38b6fc75e/" TargetMode="External"/><Relationship Id="rId43" Type="http://schemas.openxmlformats.org/officeDocument/2006/relationships/hyperlink" Target="https://www.consultant.ru/document/cons_doc_LAW_431969/57e20f2226a961c1459bd383456548c3356243df/" TargetMode="External"/><Relationship Id="rId48" Type="http://schemas.openxmlformats.org/officeDocument/2006/relationships/hyperlink" Target="https://www.consultant.ru/document/cons_doc_LAW_431969/f464320252c5c95fbab926b1e90c26d8014ff706/" TargetMode="External"/><Relationship Id="rId56" Type="http://schemas.openxmlformats.org/officeDocument/2006/relationships/hyperlink" Target="https://www.consultant.ru/document/cons_doc_LAW_431969/8f3bdb55a6c79b8cf173ebe1940a0d7f002392a1/" TargetMode="External"/><Relationship Id="rId64" Type="http://schemas.openxmlformats.org/officeDocument/2006/relationships/hyperlink" Target="https://www.consultant.ru/document/cons_doc_LAW_431969/f464320252c5c95fbab926b1e90c26d8014ff706/" TargetMode="External"/><Relationship Id="rId69" Type="http://schemas.openxmlformats.org/officeDocument/2006/relationships/hyperlink" Target="https://www.consultant.ru/document/cons_doc_LAW_431969/8f3bdb55a6c79b8cf173ebe1940a0d7f002392a1/" TargetMode="External"/><Relationship Id="rId77" Type="http://schemas.openxmlformats.org/officeDocument/2006/relationships/hyperlink" Target="https://www.consultant.ru/document/cons_doc_LAW_431969/cb8fa66fe9827a30c59345f2e60a7c4827ba2166/" TargetMode="External"/><Relationship Id="rId8" Type="http://schemas.openxmlformats.org/officeDocument/2006/relationships/hyperlink" Target="http://zakon.scli.ru/ru/legal_texts/act_municipal_education/printable.php?do4=document&amp;id4=8ef33dbf-d2a3-465d-89ed-0d7ec719031f" TargetMode="External"/><Relationship Id="rId51" Type="http://schemas.openxmlformats.org/officeDocument/2006/relationships/hyperlink" Target="https://www.consultant.ru/document/cons_doc_LAW_431969/f464320252c5c95fbab926b1e90c26d8014ff706/" TargetMode="External"/><Relationship Id="rId72" Type="http://schemas.openxmlformats.org/officeDocument/2006/relationships/hyperlink" Target="https://www.consultant.ru/document/cons_doc_LAW_431969/8f3bdb55a6c79b8cf173ebe1940a0d7f002392a1/" TargetMode="External"/><Relationship Id="rId80" Type="http://schemas.openxmlformats.org/officeDocument/2006/relationships/hyperlink" Target="https://www.consultant.ru/document/cons_doc_LAW_483133/f798792c6aa0df6ed8fb092e8fcac4b97c42b6d9/" TargetMode="External"/><Relationship Id="rId85" Type="http://schemas.openxmlformats.org/officeDocument/2006/relationships/hyperlink" Target="https://www.consultant.ru/document/cons_doc_LAW_431969/f464320252c5c95fbab926b1e90c26d8014ff70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https://www.consultant.ru/document/cons_doc_LAW_431969/d83ec29e491cd7bb58fb0ad88f4291d38b6fc75e/" TargetMode="External"/><Relationship Id="rId25" Type="http://schemas.openxmlformats.org/officeDocument/2006/relationships/hyperlink" Target="https://www.consultant.ru/document/cons_doc_LAW_431969/d83ec29e491cd7bb58fb0ad88f4291d38b6fc75e/" TargetMode="External"/><Relationship Id="rId33" Type="http://schemas.openxmlformats.org/officeDocument/2006/relationships/hyperlink" Target="https://www.consultant.ru/document/cons_doc_LAW_431969/d83ec29e491cd7bb58fb0ad88f4291d38b6fc75e/" TargetMode="External"/><Relationship Id="rId38" Type="http://schemas.openxmlformats.org/officeDocument/2006/relationships/hyperlink" Target="https://www.consultant.ru/document/cons_doc_LAW_431969/bff335d8f425b9192e2538488ff9781f5b194771/" TargetMode="External"/><Relationship Id="rId46" Type="http://schemas.openxmlformats.org/officeDocument/2006/relationships/hyperlink" Target="https://www.consultant.ru/document/cons_doc_LAW_431969/f464320252c5c95fbab926b1e90c26d8014ff706/" TargetMode="External"/><Relationship Id="rId59" Type="http://schemas.openxmlformats.org/officeDocument/2006/relationships/hyperlink" Target="https://www.consultant.ru/document/cons_doc_LAW_431969/f464320252c5c95fbab926b1e90c26d8014ff706/" TargetMode="External"/><Relationship Id="rId67" Type="http://schemas.openxmlformats.org/officeDocument/2006/relationships/hyperlink" Target="https://www.consultant.ru/document/cons_doc_LAW_431969/f464320252c5c95fbab926b1e90c26d8014ff706/" TargetMode="External"/><Relationship Id="rId20" Type="http://schemas.openxmlformats.org/officeDocument/2006/relationships/hyperlink" Target="https://www.consultant.ru/document/cons_doc_LAW_431969/d83ec29e491cd7bb58fb0ad88f4291d38b6fc75e/" TargetMode="External"/><Relationship Id="rId41" Type="http://schemas.openxmlformats.org/officeDocument/2006/relationships/hyperlink" Target="https://www.consultant.ru/document/cons_doc_LAW_431969/e67860b1d5215a649d24f91850632c7ec4eb3f0c/" TargetMode="External"/><Relationship Id="rId54" Type="http://schemas.openxmlformats.org/officeDocument/2006/relationships/hyperlink" Target="https://www.consultant.ru/document/cons_doc_LAW_431969/f464320252c5c95fbab926b1e90c26d8014ff706/" TargetMode="External"/><Relationship Id="rId62" Type="http://schemas.openxmlformats.org/officeDocument/2006/relationships/hyperlink" Target="https://www.consultant.ru/document/cons_doc_LAW_431969/f464320252c5c95fbab926b1e90c26d8014ff706/" TargetMode="External"/><Relationship Id="rId70" Type="http://schemas.openxmlformats.org/officeDocument/2006/relationships/hyperlink" Target="https://www.consultant.ru/document/cons_doc_LAW_431969/8f3bdb55a6c79b8cf173ebe1940a0d7f002392a1/" TargetMode="External"/><Relationship Id="rId75" Type="http://schemas.openxmlformats.org/officeDocument/2006/relationships/hyperlink" Target="https://www.consultant.ru/document/cons_doc_LAW_431969/84676c4dd8cc814173cda04dcbc304d132912d19/" TargetMode="External"/><Relationship Id="rId83" Type="http://schemas.openxmlformats.org/officeDocument/2006/relationships/hyperlink" Target="https://www.consultant.ru/document/cons_doc_LAW_431969/f464320252c5c95fbab926b1e90c26d8014ff706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yperlink" Target="https://www.consultant.ru/document/cons_doc_LAW_431969/d83ec29e491cd7bb58fb0ad88f4291d38b6fc75e/" TargetMode="External"/><Relationship Id="rId28" Type="http://schemas.openxmlformats.org/officeDocument/2006/relationships/hyperlink" Target="https://www.consultant.ru/document/cons_doc_LAW_431969/57e20f2226a961c1459bd383456548c3356243df/" TargetMode="External"/><Relationship Id="rId36" Type="http://schemas.openxmlformats.org/officeDocument/2006/relationships/hyperlink" Target="https://www.consultant.ru/document/cons_doc_LAW_431969/e67860b1d5215a649d24f91850632c7ec4eb3f0c/" TargetMode="External"/><Relationship Id="rId49" Type="http://schemas.openxmlformats.org/officeDocument/2006/relationships/hyperlink" Target="https://www.consultant.ru/document/cons_doc_LAW_431969/f464320252c5c95fbab926b1e90c26d8014ff706/" TargetMode="External"/><Relationship Id="rId57" Type="http://schemas.openxmlformats.org/officeDocument/2006/relationships/hyperlink" Target="https://www.consultant.ru/document/cons_doc_LAW_431969/8f3bdb55a6c79b8cf173ebe1940a0d7f002392a1/" TargetMode="Externa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31" Type="http://schemas.openxmlformats.org/officeDocument/2006/relationships/hyperlink" Target="https://www.consultant.ru/document/cons_doc_LAW_431969/8f3bdb55a6c79b8cf173ebe1940a0d7f002392a1/" TargetMode="External"/><Relationship Id="rId44" Type="http://schemas.openxmlformats.org/officeDocument/2006/relationships/hyperlink" Target="https://www.consultant.ru/document/cons_doc_LAW_431969/5dffd00e343aafd86ea77432298129febd02441d/" TargetMode="External"/><Relationship Id="rId52" Type="http://schemas.openxmlformats.org/officeDocument/2006/relationships/hyperlink" Target="https://www.consultant.ru/document/cons_doc_LAW_431969/f464320252c5c95fbab926b1e90c26d8014ff706/" TargetMode="External"/><Relationship Id="rId60" Type="http://schemas.openxmlformats.org/officeDocument/2006/relationships/hyperlink" Target="https://www.consultant.ru/document/cons_doc_LAW_431969/d83ec29e491cd7bb58fb0ad88f4291d38b6fc75e/" TargetMode="External"/><Relationship Id="rId65" Type="http://schemas.openxmlformats.org/officeDocument/2006/relationships/hyperlink" Target="https://www.consultant.ru/document/cons_doc_LAW_431969/f464320252c5c95fbab926b1e90c26d8014ff706/" TargetMode="External"/><Relationship Id="rId73" Type="http://schemas.openxmlformats.org/officeDocument/2006/relationships/hyperlink" Target="https://www.consultant.ru/document/cons_doc_LAW_431969/f464320252c5c95fbab926b1e90c26d8014ff706/" TargetMode="External"/><Relationship Id="rId78" Type="http://schemas.openxmlformats.org/officeDocument/2006/relationships/hyperlink" Target="https://www.consultant.ru/document/cons_doc_LAW_431969/d83ec29e491cd7bb58fb0ad88f4291d38b6fc75e/" TargetMode="External"/><Relationship Id="rId81" Type="http://schemas.openxmlformats.org/officeDocument/2006/relationships/hyperlink" Target="https://www.consultant.ru/document/cons_doc_LAW_431969/cb8fa66fe9827a30c59345f2e60a7c4827ba2166/" TargetMode="External"/><Relationship Id="rId86" Type="http://schemas.openxmlformats.org/officeDocument/2006/relationships/hyperlink" Target="https://www.consultant.ru/document/cons_doc_LAW_431969/f464320252c5c95fbab926b1e90c26d8014ff70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https://www.consultant.ru/document/cons_doc_LAW_431969/e67860b1d5215a649d24f91850632c7ec4eb3f0c/" TargetMode="External"/><Relationship Id="rId39" Type="http://schemas.openxmlformats.org/officeDocument/2006/relationships/hyperlink" Target="https://www.consultant.ru/document/cons_doc_LAW_431969/e67860b1d5215a649d24f91850632c7ec4eb3f0c/" TargetMode="External"/><Relationship Id="rId34" Type="http://schemas.openxmlformats.org/officeDocument/2006/relationships/hyperlink" Target="https://www.consultant.ru/document/cons_doc_LAW_431969/d83ec29e491cd7bb58fb0ad88f4291d38b6fc75e/" TargetMode="External"/><Relationship Id="rId50" Type="http://schemas.openxmlformats.org/officeDocument/2006/relationships/hyperlink" Target="https://www.consultant.ru/document/cons_doc_LAW_431969/f464320252c5c95fbab926b1e90c26d8014ff706/" TargetMode="External"/><Relationship Id="rId55" Type="http://schemas.openxmlformats.org/officeDocument/2006/relationships/hyperlink" Target="https://www.consultant.ru/document/cons_doc_LAW_431969/8f3bdb55a6c79b8cf173ebe1940a0d7f002392a1/" TargetMode="External"/><Relationship Id="rId76" Type="http://schemas.openxmlformats.org/officeDocument/2006/relationships/hyperlink" Target="https://www.consultant.ru/document/cons_doc_LAW_431969/3414cd5b4303175599a4e035f5cd9ff2aea083d3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onsultant.ru/document/cons_doc_LAW_431969/8f3bdb55a6c79b8cf173ebe1940a0d7f002392a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nsultant.ru/document/cons_doc_LAW_431969/57e20f2226a961c1459bd383456548c3356243df/" TargetMode="External"/><Relationship Id="rId2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40" Type="http://schemas.openxmlformats.org/officeDocument/2006/relationships/hyperlink" Target="https://www.consultant.ru/document/cons_doc_LAW_431969/e67860b1d5215a649d24f91850632c7ec4eb3f0c/" TargetMode="External"/><Relationship Id="rId45" Type="http://schemas.openxmlformats.org/officeDocument/2006/relationships/hyperlink" Target="https://www.consultant.ru/document/cons_doc_LAW_431969/5dffd00e343aafd86ea77432298129febd02441d/" TargetMode="External"/><Relationship Id="rId66" Type="http://schemas.openxmlformats.org/officeDocument/2006/relationships/hyperlink" Target="https://www.consultant.ru/document/cons_doc_LAW_431969/f464320252c5c95fbab926b1e90c26d8014ff706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consultant.ru/document/cons_doc_LAW_431969/f464320252c5c95fbab926b1e90c26d8014ff706/" TargetMode="External"/><Relationship Id="rId82" Type="http://schemas.openxmlformats.org/officeDocument/2006/relationships/hyperlink" Target="https://www.consultant.ru/document/cons_doc_LAW_431969/cb8fa66fe9827a30c59345f2e60a7c4827ba21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9191</Words>
  <Characters>52395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62</cp:revision>
  <cp:lastPrinted>2024-12-02T04:54:00Z</cp:lastPrinted>
  <dcterms:created xsi:type="dcterms:W3CDTF">2017-07-03T14:13:00Z</dcterms:created>
  <dcterms:modified xsi:type="dcterms:W3CDTF">2024-12-02T04:56:00Z</dcterms:modified>
</cp:coreProperties>
</file>